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C4E8" w14:textId="77777777" w:rsidR="00F10E79" w:rsidRPr="0040366E" w:rsidRDefault="00F10E79" w:rsidP="001943E7">
      <w:pPr>
        <w:rPr>
          <w:rFonts w:ascii="Arial" w:hAnsi="Arial" w:cs="Arial"/>
          <w:b/>
          <w:sz w:val="44"/>
          <w:szCs w:val="24"/>
        </w:rPr>
      </w:pPr>
      <w:r w:rsidRPr="0040366E">
        <w:rPr>
          <w:rFonts w:ascii="Arial" w:hAnsi="Arial" w:cs="Arial"/>
          <w:b/>
          <w:sz w:val="44"/>
          <w:szCs w:val="24"/>
        </w:rPr>
        <w:t>Wellbeing at Work Awards</w:t>
      </w:r>
    </w:p>
    <w:p w14:paraId="1513E6F4" w14:textId="77777777" w:rsidR="00F10E79" w:rsidRPr="0040366E" w:rsidRDefault="00305992" w:rsidP="001943E7">
      <w:pPr>
        <w:rPr>
          <w:rFonts w:ascii="Arial" w:hAnsi="Arial" w:cs="Arial"/>
          <w:b/>
          <w:sz w:val="36"/>
          <w:szCs w:val="36"/>
        </w:rPr>
      </w:pPr>
      <w:r w:rsidRPr="0040366E">
        <w:rPr>
          <w:rFonts w:ascii="Arial" w:hAnsi="Arial" w:cs="Arial"/>
          <w:b/>
          <w:sz w:val="36"/>
          <w:szCs w:val="36"/>
        </w:rPr>
        <w:t>Bronze Level A</w:t>
      </w:r>
      <w:r w:rsidR="00F10E79" w:rsidRPr="0040366E">
        <w:rPr>
          <w:rFonts w:ascii="Arial" w:hAnsi="Arial" w:cs="Arial"/>
          <w:b/>
          <w:sz w:val="36"/>
          <w:szCs w:val="36"/>
        </w:rPr>
        <w:t>ssessment Criteria</w:t>
      </w:r>
    </w:p>
    <w:p w14:paraId="378FDCFB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 xml:space="preserve">Name of Business: </w:t>
      </w:r>
    </w:p>
    <w:p w14:paraId="251D67D2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Contact Name:</w:t>
      </w:r>
    </w:p>
    <w:p w14:paraId="3D173396" w14:textId="48A1C752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Contact Email:</w:t>
      </w:r>
    </w:p>
    <w:p w14:paraId="3E22E7C5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Date Submitted:</w:t>
      </w:r>
    </w:p>
    <w:p w14:paraId="5C224815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Date Achieved:</w:t>
      </w:r>
    </w:p>
    <w:p w14:paraId="2A342D77" w14:textId="1D065A3E" w:rsidR="008A1D9B" w:rsidRPr="0040366E" w:rsidRDefault="00F10E79" w:rsidP="008A1D9B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 xml:space="preserve">Date of </w:t>
      </w:r>
      <w:r w:rsidR="00C0063E" w:rsidRPr="0040366E">
        <w:rPr>
          <w:rFonts w:ascii="Arial" w:hAnsi="Arial" w:cs="Arial"/>
          <w:sz w:val="24"/>
          <w:szCs w:val="24"/>
        </w:rPr>
        <w:t>Two-Year</w:t>
      </w:r>
      <w:r w:rsidRPr="0040366E">
        <w:rPr>
          <w:rFonts w:ascii="Arial" w:hAnsi="Arial" w:cs="Arial"/>
          <w:sz w:val="24"/>
          <w:szCs w:val="24"/>
        </w:rPr>
        <w:t xml:space="preserve"> Review:</w:t>
      </w:r>
    </w:p>
    <w:p w14:paraId="2EC0EDEC" w14:textId="77777777" w:rsidR="008A1D9B" w:rsidRPr="0040366E" w:rsidRDefault="008A1D9B" w:rsidP="008A1D9B">
      <w:pPr>
        <w:rPr>
          <w:rFonts w:ascii="Arial" w:hAnsi="Arial" w:cs="Arial"/>
          <w:sz w:val="24"/>
          <w:szCs w:val="24"/>
        </w:rPr>
      </w:pPr>
    </w:p>
    <w:p w14:paraId="3A743959" w14:textId="730029C4" w:rsidR="008A1D9B" w:rsidRPr="0040366E" w:rsidRDefault="00305992" w:rsidP="00F10E79">
      <w:pPr>
        <w:jc w:val="both"/>
        <w:rPr>
          <w:rFonts w:ascii="Arial" w:hAnsi="Arial" w:cs="Arial"/>
          <w:sz w:val="24"/>
        </w:rPr>
      </w:pPr>
      <w:r w:rsidRPr="0040366E">
        <w:rPr>
          <w:rFonts w:ascii="Arial" w:hAnsi="Arial" w:cs="Arial"/>
          <w:sz w:val="24"/>
        </w:rPr>
        <w:t xml:space="preserve">The </w:t>
      </w:r>
      <w:r w:rsidR="00F35911">
        <w:rPr>
          <w:rFonts w:ascii="Arial" w:hAnsi="Arial" w:cs="Arial"/>
          <w:sz w:val="24"/>
        </w:rPr>
        <w:t>B</w:t>
      </w:r>
      <w:r w:rsidRPr="0040366E">
        <w:rPr>
          <w:rFonts w:ascii="Arial" w:hAnsi="Arial" w:cs="Arial"/>
          <w:sz w:val="24"/>
        </w:rPr>
        <w:t>ronze A</w:t>
      </w:r>
      <w:r w:rsidR="00F10E79" w:rsidRPr="0040366E">
        <w:rPr>
          <w:rFonts w:ascii="Arial" w:hAnsi="Arial" w:cs="Arial"/>
          <w:sz w:val="24"/>
        </w:rPr>
        <w:t>ward recognises an organisation’s commitment to promote and manage the health and wellbeing of staff.</w:t>
      </w:r>
    </w:p>
    <w:p w14:paraId="17C8D12B" w14:textId="577CE36B" w:rsidR="00F10E79" w:rsidRPr="0040366E" w:rsidRDefault="004901A8" w:rsidP="00F10E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Four</w:t>
      </w:r>
      <w:r w:rsidR="00F442DA" w:rsidRPr="0040366E">
        <w:rPr>
          <w:rFonts w:ascii="Arial" w:hAnsi="Arial" w:cs="Arial"/>
          <w:sz w:val="24"/>
        </w:rPr>
        <w:t xml:space="preserve"> </w:t>
      </w:r>
      <w:r w:rsidR="00F10E79" w:rsidRPr="0040366E">
        <w:rPr>
          <w:rFonts w:ascii="Arial" w:hAnsi="Arial" w:cs="Arial"/>
          <w:sz w:val="24"/>
        </w:rPr>
        <w:t xml:space="preserve">core criteria must be achieved </w:t>
      </w:r>
      <w:r w:rsidR="0092367A" w:rsidRPr="0040366E">
        <w:rPr>
          <w:rFonts w:ascii="Arial" w:hAnsi="Arial" w:cs="Arial"/>
          <w:sz w:val="24"/>
        </w:rPr>
        <w:t>to</w:t>
      </w:r>
      <w:r w:rsidR="00F10E79" w:rsidRPr="0040366E">
        <w:rPr>
          <w:rFonts w:ascii="Arial" w:hAnsi="Arial" w:cs="Arial"/>
          <w:sz w:val="24"/>
        </w:rPr>
        <w:t xml:space="preserve"> achieve the Wellbeing at Work Bronze Award:</w:t>
      </w:r>
    </w:p>
    <w:p w14:paraId="0E0D1D31" w14:textId="67C9BCF8" w:rsidR="00F10E79" w:rsidRPr="0040366E" w:rsidRDefault="00270E23" w:rsidP="00F10E79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40366E">
        <w:rPr>
          <w:rFonts w:ascii="Arial" w:hAnsi="Arial" w:cs="Arial"/>
          <w:sz w:val="24"/>
        </w:rPr>
        <w:t xml:space="preserve">Set up a </w:t>
      </w:r>
      <w:r w:rsidR="00656BDC">
        <w:rPr>
          <w:rFonts w:ascii="Arial" w:hAnsi="Arial" w:cs="Arial"/>
          <w:sz w:val="24"/>
        </w:rPr>
        <w:t>Steering</w:t>
      </w:r>
      <w:r w:rsidRPr="0040366E">
        <w:rPr>
          <w:rFonts w:ascii="Arial" w:hAnsi="Arial" w:cs="Arial"/>
          <w:sz w:val="24"/>
        </w:rPr>
        <w:t xml:space="preserve"> G</w:t>
      </w:r>
      <w:r w:rsidR="00F10E79" w:rsidRPr="0040366E">
        <w:rPr>
          <w:rFonts w:ascii="Arial" w:hAnsi="Arial" w:cs="Arial"/>
          <w:sz w:val="24"/>
        </w:rPr>
        <w:t>roup</w:t>
      </w:r>
    </w:p>
    <w:p w14:paraId="42D06F52" w14:textId="6AEC0E60" w:rsidR="00F10E79" w:rsidRPr="00C0063E" w:rsidRDefault="00270E23" w:rsidP="00C0063E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40366E">
        <w:rPr>
          <w:rFonts w:ascii="Arial" w:hAnsi="Arial" w:cs="Arial"/>
          <w:sz w:val="24"/>
        </w:rPr>
        <w:t>Workplace Needs A</w:t>
      </w:r>
      <w:r w:rsidR="00F10E79" w:rsidRPr="0040366E">
        <w:rPr>
          <w:rFonts w:ascii="Arial" w:hAnsi="Arial" w:cs="Arial"/>
          <w:sz w:val="24"/>
        </w:rPr>
        <w:t xml:space="preserve">ssessment </w:t>
      </w:r>
    </w:p>
    <w:p w14:paraId="57E4A6B8" w14:textId="7CF0781A" w:rsidR="00F10E79" w:rsidRDefault="00270E23" w:rsidP="00F10E79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40366E">
        <w:rPr>
          <w:rFonts w:ascii="Arial" w:hAnsi="Arial" w:cs="Arial"/>
          <w:sz w:val="24"/>
        </w:rPr>
        <w:t>Develop a</w:t>
      </w:r>
      <w:r w:rsidR="0092367A">
        <w:rPr>
          <w:rFonts w:ascii="Arial" w:hAnsi="Arial" w:cs="Arial"/>
          <w:sz w:val="24"/>
        </w:rPr>
        <w:t xml:space="preserve"> Staff Health and Wellbeing </w:t>
      </w:r>
      <w:r w:rsidRPr="0040366E">
        <w:rPr>
          <w:rFonts w:ascii="Arial" w:hAnsi="Arial" w:cs="Arial"/>
          <w:sz w:val="24"/>
        </w:rPr>
        <w:t>Action P</w:t>
      </w:r>
      <w:r w:rsidR="00F442DA" w:rsidRPr="0040366E">
        <w:rPr>
          <w:rFonts w:ascii="Arial" w:hAnsi="Arial" w:cs="Arial"/>
          <w:sz w:val="24"/>
        </w:rPr>
        <w:t>lan</w:t>
      </w:r>
      <w:r w:rsidR="00F10E79" w:rsidRPr="0040366E">
        <w:rPr>
          <w:rFonts w:ascii="Arial" w:hAnsi="Arial" w:cs="Arial"/>
          <w:sz w:val="24"/>
        </w:rPr>
        <w:t xml:space="preserve"> </w:t>
      </w:r>
    </w:p>
    <w:p w14:paraId="4E5A062B" w14:textId="77777777" w:rsidR="00B447C6" w:rsidRDefault="00B447C6" w:rsidP="00656BDC">
      <w:pPr>
        <w:pStyle w:val="ListParagraph"/>
        <w:ind w:left="480"/>
        <w:rPr>
          <w:rFonts w:ascii="Arial" w:hAnsi="Arial" w:cs="Arial"/>
          <w:sz w:val="24"/>
        </w:rPr>
      </w:pPr>
    </w:p>
    <w:p w14:paraId="1865C0D1" w14:textId="77777777" w:rsidR="00C0063E" w:rsidRPr="0040366E" w:rsidRDefault="00C0063E" w:rsidP="00C0063E">
      <w:pPr>
        <w:pStyle w:val="ListParagraph"/>
        <w:ind w:left="480"/>
        <w:rPr>
          <w:rFonts w:ascii="Arial" w:hAnsi="Arial" w:cs="Arial"/>
          <w:sz w:val="24"/>
        </w:rPr>
      </w:pPr>
    </w:p>
    <w:p w14:paraId="101A3359" w14:textId="77777777" w:rsidR="00762FBC" w:rsidRDefault="00762FBC" w:rsidP="00F10E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5AC5A025" w14:textId="77777777" w:rsidR="00762FBC" w:rsidRDefault="00762FBC" w:rsidP="00F10E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A5F1230" w14:textId="77777777" w:rsidR="00762FBC" w:rsidRDefault="00762FBC" w:rsidP="00F10E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4CA338C" w14:textId="6A9D94B7" w:rsidR="00F10E79" w:rsidRPr="0040366E" w:rsidRDefault="00F10E79" w:rsidP="00762FB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• </w:t>
      </w:r>
      <w:r w:rsidRPr="0040366E">
        <w:rPr>
          <w:rFonts w:ascii="Arial" w:eastAsia="Times New Roman" w:hAnsi="Arial" w:cs="Arial"/>
          <w:b/>
          <w:bCs/>
          <w:color w:val="FF0000"/>
          <w:lang w:eastAsia="en-GB"/>
        </w:rPr>
        <w:t>Red</w:t>
      </w: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Poor </w:t>
      </w:r>
      <w:r w:rsidR="005F5226" w:rsidRPr="0040366E">
        <w:rPr>
          <w:rFonts w:ascii="Arial" w:eastAsia="Times New Roman" w:hAnsi="Arial" w:cs="Arial"/>
          <w:b/>
          <w:bCs/>
          <w:color w:val="000000"/>
          <w:lang w:eastAsia="en-GB"/>
        </w:rPr>
        <w:t>progress:</w:t>
      </w: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40366E">
        <w:rPr>
          <w:rFonts w:ascii="Arial" w:eastAsia="Times New Roman" w:hAnsi="Arial" w:cs="Arial"/>
          <w:color w:val="000000"/>
          <w:lang w:eastAsia="en-GB"/>
        </w:rPr>
        <w:t xml:space="preserve">There are issues with this particular action.  It may be that action is yet to be taken or there have been some significant delays in implementing the action. </w:t>
      </w:r>
    </w:p>
    <w:p w14:paraId="17270007" w14:textId="41C880E4" w:rsidR="00762FBC" w:rsidRDefault="00F10E79" w:rsidP="00762FB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0366E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40366E">
        <w:rPr>
          <w:rFonts w:ascii="Arial" w:eastAsia="Times New Roman" w:hAnsi="Arial" w:cs="Arial"/>
          <w:b/>
          <w:bCs/>
          <w:color w:val="FFC000"/>
          <w:lang w:eastAsia="en-GB"/>
        </w:rPr>
        <w:t>Amber</w:t>
      </w: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Good progress: </w:t>
      </w:r>
      <w:r w:rsidRPr="0040366E">
        <w:rPr>
          <w:rFonts w:ascii="Arial" w:eastAsia="Times New Roman" w:hAnsi="Arial" w:cs="Arial"/>
          <w:color w:val="000000"/>
          <w:lang w:eastAsia="en-GB"/>
        </w:rPr>
        <w:t xml:space="preserve">The action has been partially achieved </w:t>
      </w:r>
      <w:r w:rsidR="00762FBC">
        <w:rPr>
          <w:rFonts w:ascii="Arial" w:eastAsia="Times New Roman" w:hAnsi="Arial" w:cs="Arial"/>
          <w:color w:val="000000"/>
          <w:lang w:eastAsia="en-GB"/>
        </w:rPr>
        <w:t>and requires further attention.  More evidence may be required.</w:t>
      </w:r>
    </w:p>
    <w:p w14:paraId="7C285926" w14:textId="6050CF21" w:rsidR="00F10E79" w:rsidRPr="0040366E" w:rsidRDefault="00F10E79" w:rsidP="00762FBC">
      <w:pPr>
        <w:spacing w:after="0" w:line="240" w:lineRule="auto"/>
        <w:jc w:val="both"/>
        <w:rPr>
          <w:rFonts w:ascii="Arial" w:hAnsi="Arial" w:cs="Arial"/>
        </w:rPr>
      </w:pPr>
      <w:r w:rsidRPr="0040366E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40366E">
        <w:rPr>
          <w:rFonts w:ascii="Arial" w:eastAsia="Times New Roman" w:hAnsi="Arial" w:cs="Arial"/>
          <w:b/>
          <w:bCs/>
          <w:color w:val="00B050"/>
          <w:lang w:eastAsia="en-GB"/>
        </w:rPr>
        <w:t>Green</w:t>
      </w: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</w:t>
      </w:r>
      <w:r w:rsidR="00762FBC">
        <w:rPr>
          <w:rFonts w:ascii="Arial" w:eastAsia="Times New Roman" w:hAnsi="Arial" w:cs="Arial"/>
          <w:b/>
          <w:bCs/>
          <w:color w:val="000000"/>
          <w:lang w:eastAsia="en-GB"/>
        </w:rPr>
        <w:t>W</w:t>
      </w:r>
      <w:r w:rsidR="005F5226" w:rsidRPr="0040366E">
        <w:rPr>
          <w:rFonts w:ascii="Arial" w:eastAsia="Times New Roman" w:hAnsi="Arial" w:cs="Arial"/>
          <w:b/>
          <w:bCs/>
          <w:color w:val="000000"/>
          <w:lang w:eastAsia="en-GB"/>
        </w:rPr>
        <w:t>e</w:t>
      </w:r>
      <w:r w:rsidRPr="004036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meet the action:</w:t>
      </w:r>
      <w:r w:rsidRPr="0040366E">
        <w:rPr>
          <w:rFonts w:ascii="Arial" w:eastAsia="Times New Roman" w:hAnsi="Arial" w:cs="Arial"/>
          <w:color w:val="000000"/>
          <w:lang w:eastAsia="en-GB"/>
        </w:rPr>
        <w:t xml:space="preserve"> The action is fully implemented and is performing to a high standard and no further action needed.</w:t>
      </w:r>
    </w:p>
    <w:p w14:paraId="32F0F819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39"/>
        <w:gridCol w:w="2506"/>
        <w:gridCol w:w="2977"/>
        <w:gridCol w:w="2126"/>
        <w:gridCol w:w="1026"/>
      </w:tblGrid>
      <w:tr w:rsidR="001D76E9" w:rsidRPr="0040366E" w14:paraId="13053AEB" w14:textId="77777777" w:rsidTr="00656BDC">
        <w:tc>
          <w:tcPr>
            <w:tcW w:w="1954" w:type="pct"/>
            <w:shd w:val="clear" w:color="auto" w:fill="C6D9F1" w:themeFill="text2" w:themeFillTint="33"/>
          </w:tcPr>
          <w:p w14:paraId="616AA322" w14:textId="77777777" w:rsidR="00F5544F" w:rsidRPr="0040366E" w:rsidRDefault="00F5544F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884" w:type="pct"/>
            <w:shd w:val="clear" w:color="auto" w:fill="C6D9F1" w:themeFill="text2" w:themeFillTint="33"/>
          </w:tcPr>
          <w:p w14:paraId="70AF9649" w14:textId="21F06F1B" w:rsidR="00F5544F" w:rsidRPr="00242BB5" w:rsidRDefault="00F5544F" w:rsidP="00F5544F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242BB5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Narrative </w:t>
            </w:r>
            <w:r w:rsidR="00242BB5">
              <w:rPr>
                <w:rFonts w:ascii="Arial" w:eastAsiaTheme="majorEastAsia" w:hAnsi="Arial" w:cs="Arial"/>
                <w:b/>
                <w:sz w:val="24"/>
                <w:szCs w:val="24"/>
              </w:rPr>
              <w:t>d</w:t>
            </w:r>
            <w:r w:rsidRPr="00242BB5">
              <w:rPr>
                <w:rFonts w:ascii="Arial" w:eastAsiaTheme="majorEastAsia" w:hAnsi="Arial" w:cs="Arial"/>
                <w:b/>
                <w:sz w:val="24"/>
                <w:szCs w:val="24"/>
              </w:rPr>
              <w:t>esc</w:t>
            </w:r>
            <w:r w:rsidR="00242BB5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ribing how you are meeting the </w:t>
            </w:r>
            <w:r w:rsidR="00762FBC">
              <w:rPr>
                <w:rFonts w:ascii="Arial" w:eastAsiaTheme="majorEastAsia" w:hAnsi="Arial" w:cs="Arial"/>
                <w:b/>
                <w:sz w:val="24"/>
                <w:szCs w:val="24"/>
              </w:rPr>
              <w:t>c</w:t>
            </w:r>
            <w:r w:rsidRPr="00242BB5">
              <w:rPr>
                <w:rFonts w:ascii="Arial" w:eastAsiaTheme="majorEastAsia" w:hAnsi="Arial" w:cs="Arial"/>
                <w:b/>
                <w:sz w:val="24"/>
                <w:szCs w:val="24"/>
              </w:rPr>
              <w:t>riteria</w:t>
            </w:r>
          </w:p>
        </w:tc>
        <w:tc>
          <w:tcPr>
            <w:tcW w:w="1050" w:type="pct"/>
            <w:shd w:val="clear" w:color="auto" w:fill="C6D9F1" w:themeFill="text2" w:themeFillTint="33"/>
          </w:tcPr>
          <w:p w14:paraId="166182A8" w14:textId="6968DC57" w:rsidR="00F5544F" w:rsidRPr="0040366E" w:rsidRDefault="00F5544F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Evidence</w:t>
            </w:r>
            <w:r w:rsidR="00242BB5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</w:t>
            </w:r>
            <w:r w:rsidR="00762FBC">
              <w:rPr>
                <w:rFonts w:ascii="Arial" w:eastAsiaTheme="majorEastAsia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equired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14:paraId="480CB4D7" w14:textId="77777777" w:rsidR="00242BB5" w:rsidRDefault="00F5544F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Comments from </w:t>
            </w:r>
          </w:p>
          <w:p w14:paraId="1B256AE7" w14:textId="65E232DB" w:rsidR="00F5544F" w:rsidRPr="0040366E" w:rsidRDefault="00242BB5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Wellbeing at Work</w:t>
            </w:r>
          </w:p>
        </w:tc>
        <w:tc>
          <w:tcPr>
            <w:tcW w:w="362" w:type="pct"/>
            <w:shd w:val="clear" w:color="auto" w:fill="C6D9F1" w:themeFill="text2" w:themeFillTint="33"/>
          </w:tcPr>
          <w:p w14:paraId="0582E77A" w14:textId="77777777" w:rsidR="00F5544F" w:rsidRPr="0040366E" w:rsidRDefault="00F5544F" w:rsidP="00F913C4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09F6F8B5" w14:textId="77777777" w:rsidR="00F5544F" w:rsidRPr="0040366E" w:rsidRDefault="00F5544F" w:rsidP="00F913C4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62AFF2DF" w14:textId="77777777" w:rsidR="00F5544F" w:rsidRPr="0040366E" w:rsidRDefault="00F5544F" w:rsidP="00F913C4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1D76E9" w:rsidRPr="0040366E" w14:paraId="020C80C4" w14:textId="77777777" w:rsidTr="00656BDC">
        <w:tc>
          <w:tcPr>
            <w:tcW w:w="1954" w:type="pct"/>
            <w:shd w:val="clear" w:color="auto" w:fill="C6D9F1" w:themeFill="text2" w:themeFillTint="33"/>
          </w:tcPr>
          <w:p w14:paraId="4AB1FE0C" w14:textId="77777777" w:rsidR="00F5544F" w:rsidRPr="0040366E" w:rsidRDefault="00F5544F" w:rsidP="007B608B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hAnsi="Arial" w:cs="Arial"/>
                <w:b/>
                <w:sz w:val="24"/>
                <w:szCs w:val="24"/>
              </w:rPr>
              <w:t>Setting up a Steering Group</w:t>
            </w:r>
          </w:p>
        </w:tc>
        <w:tc>
          <w:tcPr>
            <w:tcW w:w="884" w:type="pct"/>
            <w:shd w:val="clear" w:color="auto" w:fill="C6D9F1" w:themeFill="text2" w:themeFillTint="33"/>
          </w:tcPr>
          <w:p w14:paraId="296BE070" w14:textId="77777777" w:rsidR="00F5544F" w:rsidRPr="0040366E" w:rsidRDefault="00F5544F" w:rsidP="00F913C4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C6D9F1" w:themeFill="text2" w:themeFillTint="33"/>
          </w:tcPr>
          <w:p w14:paraId="25105A60" w14:textId="77777777" w:rsidR="00F5544F" w:rsidRPr="0040366E" w:rsidRDefault="00F5544F" w:rsidP="00F913C4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C6D9F1" w:themeFill="text2" w:themeFillTint="33"/>
          </w:tcPr>
          <w:p w14:paraId="2A8DE681" w14:textId="35DE1D21" w:rsidR="00F5544F" w:rsidRPr="0040366E" w:rsidRDefault="00F5544F" w:rsidP="00F913C4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C6D9F1" w:themeFill="text2" w:themeFillTint="33"/>
          </w:tcPr>
          <w:p w14:paraId="20D0B716" w14:textId="77777777" w:rsidR="00F5544F" w:rsidRPr="0040366E" w:rsidRDefault="00F5544F" w:rsidP="00F913C4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</w:tr>
      <w:tr w:rsidR="001D76E9" w:rsidRPr="0040366E" w14:paraId="1A37B931" w14:textId="77777777" w:rsidTr="00656BDC">
        <w:tc>
          <w:tcPr>
            <w:tcW w:w="1954" w:type="pct"/>
          </w:tcPr>
          <w:p w14:paraId="656440A2" w14:textId="52107B97" w:rsidR="00BB0961" w:rsidRDefault="00F5544F" w:rsidP="00242BB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42BB5">
              <w:rPr>
                <w:rFonts w:ascii="Arial" w:hAnsi="Arial" w:cs="Arial"/>
                <w:sz w:val="24"/>
                <w:szCs w:val="24"/>
              </w:rPr>
              <w:t>Describe how</w:t>
            </w:r>
            <w:r w:rsidR="00BB0961">
              <w:rPr>
                <w:rFonts w:ascii="Arial" w:hAnsi="Arial" w:cs="Arial"/>
                <w:sz w:val="24"/>
                <w:szCs w:val="24"/>
              </w:rPr>
              <w:t xml:space="preserve"> you have set up a working </w:t>
            </w:r>
          </w:p>
          <w:p w14:paraId="0EAE0BEA" w14:textId="5B0A469E" w:rsidR="00F5544F" w:rsidRPr="00BB0961" w:rsidRDefault="00F5544F" w:rsidP="00BB0961">
            <w:pPr>
              <w:rPr>
                <w:rFonts w:ascii="Arial" w:hAnsi="Arial" w:cs="Arial"/>
                <w:sz w:val="24"/>
                <w:szCs w:val="24"/>
              </w:rPr>
            </w:pPr>
            <w:r w:rsidRPr="00BB0961">
              <w:rPr>
                <w:rFonts w:ascii="Arial" w:hAnsi="Arial" w:cs="Arial"/>
                <w:sz w:val="24"/>
                <w:szCs w:val="24"/>
              </w:rPr>
              <w:t xml:space="preserve">group to steer the </w:t>
            </w:r>
            <w:r w:rsidR="00F35911">
              <w:rPr>
                <w:rFonts w:ascii="Arial" w:hAnsi="Arial" w:cs="Arial"/>
                <w:sz w:val="24"/>
                <w:szCs w:val="24"/>
              </w:rPr>
              <w:t>w</w:t>
            </w:r>
            <w:r w:rsidR="00992AF5" w:rsidRPr="00BB0961">
              <w:rPr>
                <w:rFonts w:ascii="Arial" w:hAnsi="Arial" w:cs="Arial"/>
                <w:sz w:val="24"/>
                <w:szCs w:val="24"/>
              </w:rPr>
              <w:t xml:space="preserve">ellbeing </w:t>
            </w:r>
            <w:r w:rsidRPr="00BB0961">
              <w:rPr>
                <w:rFonts w:ascii="Arial" w:hAnsi="Arial" w:cs="Arial"/>
                <w:sz w:val="24"/>
                <w:szCs w:val="24"/>
              </w:rPr>
              <w:t>vision and strategy, who are its members?</w:t>
            </w:r>
            <w:r w:rsidR="00242BB5" w:rsidRPr="00BB0961">
              <w:rPr>
                <w:rFonts w:ascii="Arial" w:hAnsi="Arial" w:cs="Arial"/>
                <w:sz w:val="24"/>
                <w:szCs w:val="24"/>
              </w:rPr>
              <w:t xml:space="preserve"> How are </w:t>
            </w:r>
            <w:r w:rsidR="00F35911">
              <w:rPr>
                <w:rFonts w:ascii="Arial" w:hAnsi="Arial" w:cs="Arial"/>
                <w:sz w:val="24"/>
                <w:szCs w:val="24"/>
              </w:rPr>
              <w:t>s</w:t>
            </w:r>
            <w:r w:rsidR="00242BB5" w:rsidRPr="00BB0961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 w:rsidR="00F35911">
              <w:rPr>
                <w:rFonts w:ascii="Arial" w:hAnsi="Arial" w:cs="Arial"/>
                <w:sz w:val="24"/>
                <w:szCs w:val="24"/>
              </w:rPr>
              <w:t>m</w:t>
            </w:r>
            <w:r w:rsidR="00242BB5" w:rsidRPr="00BB0961">
              <w:rPr>
                <w:rFonts w:ascii="Arial" w:hAnsi="Arial" w:cs="Arial"/>
                <w:sz w:val="24"/>
                <w:szCs w:val="24"/>
              </w:rPr>
              <w:t xml:space="preserve">anagement represented on the steering group?  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 xml:space="preserve">How are your </w:t>
            </w:r>
            <w:r w:rsidRPr="00BB0961">
              <w:rPr>
                <w:rFonts w:ascii="Arial" w:hAnsi="Arial" w:cs="Arial"/>
                <w:sz w:val="24"/>
                <w:szCs w:val="24"/>
              </w:rPr>
              <w:t>workforce</w:t>
            </w:r>
            <w:r w:rsidR="00BB0961">
              <w:rPr>
                <w:rFonts w:ascii="Arial" w:hAnsi="Arial" w:cs="Arial"/>
                <w:sz w:val="24"/>
                <w:szCs w:val="24"/>
              </w:rPr>
              <w:t xml:space="preserve"> represented on the 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>group</w:t>
            </w:r>
            <w:r w:rsidRPr="00BB0961">
              <w:rPr>
                <w:rFonts w:ascii="Arial" w:hAnsi="Arial" w:cs="Arial"/>
                <w:sz w:val="24"/>
                <w:szCs w:val="24"/>
              </w:rPr>
              <w:t>?</w:t>
            </w:r>
            <w:r w:rsidR="00242BB5" w:rsidRPr="00BB09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B0961">
              <w:rPr>
                <w:rFonts w:ascii="Arial" w:hAnsi="Arial" w:cs="Arial"/>
                <w:sz w:val="24"/>
                <w:szCs w:val="24"/>
              </w:rPr>
              <w:t>How often does the group meet?</w:t>
            </w:r>
            <w:r w:rsidR="00242BB5" w:rsidRPr="00BB09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B0961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1277A7" w:rsidRPr="00BB0961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Pr="00BB0961">
              <w:rPr>
                <w:rFonts w:ascii="Arial" w:hAnsi="Arial" w:cs="Arial"/>
                <w:sz w:val="24"/>
                <w:szCs w:val="24"/>
              </w:rPr>
              <w:t>time protected?</w:t>
            </w:r>
          </w:p>
        </w:tc>
        <w:tc>
          <w:tcPr>
            <w:tcW w:w="884" w:type="pct"/>
          </w:tcPr>
          <w:p w14:paraId="460BC7FB" w14:textId="5C092775" w:rsidR="00F5544F" w:rsidRPr="0040366E" w:rsidRDefault="00F5544F" w:rsidP="00F913C4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CCE473C" w14:textId="3F22AC31" w:rsidR="00F5544F" w:rsidRPr="0040366E" w:rsidRDefault="00242BB5" w:rsidP="00992AF5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Terms of R</w:t>
            </w:r>
            <w:r w:rsidR="00F5544F">
              <w:rPr>
                <w:rFonts w:ascii="Arial" w:eastAsiaTheme="majorEastAsia" w:hAnsi="Arial" w:cs="Arial"/>
                <w:sz w:val="24"/>
                <w:szCs w:val="24"/>
              </w:rPr>
              <w:t>ef</w:t>
            </w:r>
            <w:r w:rsidR="001D76E9">
              <w:rPr>
                <w:rFonts w:ascii="Arial" w:eastAsiaTheme="majorEastAsia" w:hAnsi="Arial" w:cs="Arial"/>
                <w:sz w:val="24"/>
                <w:szCs w:val="24"/>
              </w:rPr>
              <w:t>erence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>/ M</w:t>
            </w:r>
            <w:r w:rsidR="00F5544F">
              <w:rPr>
                <w:rFonts w:ascii="Arial" w:eastAsiaTheme="majorEastAsia" w:hAnsi="Arial" w:cs="Arial"/>
                <w:sz w:val="24"/>
                <w:szCs w:val="24"/>
              </w:rPr>
              <w:t>inutes</w:t>
            </w:r>
            <w:r>
              <w:rPr>
                <w:rFonts w:ascii="Arial" w:eastAsiaTheme="majorEastAsia" w:hAnsi="Arial" w:cs="Arial"/>
                <w:sz w:val="24"/>
                <w:szCs w:val="24"/>
              </w:rPr>
              <w:t>/ Agendas</w:t>
            </w:r>
          </w:p>
        </w:tc>
        <w:tc>
          <w:tcPr>
            <w:tcW w:w="750" w:type="pct"/>
          </w:tcPr>
          <w:p w14:paraId="4D03B5F5" w14:textId="7F67D11D" w:rsidR="00F5544F" w:rsidRPr="0040366E" w:rsidRDefault="00F5544F" w:rsidP="00F913C4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226866AD" w14:textId="77777777" w:rsidR="00F5544F" w:rsidRPr="0040366E" w:rsidRDefault="00F5544F" w:rsidP="00F913C4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1D76E9" w:rsidRPr="0040366E" w14:paraId="64C654D2" w14:textId="77777777" w:rsidTr="00656BDC">
        <w:tc>
          <w:tcPr>
            <w:tcW w:w="1954" w:type="pct"/>
          </w:tcPr>
          <w:p w14:paraId="26E053BA" w14:textId="24594077" w:rsidR="00BB0961" w:rsidRDefault="00F056BE" w:rsidP="00242BB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42BB5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870C2F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6168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35911">
              <w:rPr>
                <w:rFonts w:ascii="Arial" w:hAnsi="Arial" w:cs="Arial"/>
                <w:sz w:val="24"/>
                <w:szCs w:val="24"/>
              </w:rPr>
              <w:t>s</w:t>
            </w:r>
            <w:r w:rsidR="00870C2F">
              <w:rPr>
                <w:rFonts w:ascii="Arial" w:hAnsi="Arial" w:cs="Arial"/>
                <w:sz w:val="24"/>
                <w:szCs w:val="24"/>
              </w:rPr>
              <w:t xml:space="preserve">teering </w:t>
            </w:r>
            <w:r w:rsidR="00F35911">
              <w:rPr>
                <w:rFonts w:ascii="Arial" w:hAnsi="Arial" w:cs="Arial"/>
                <w:sz w:val="24"/>
                <w:szCs w:val="24"/>
              </w:rPr>
              <w:t>g</w:t>
            </w:r>
            <w:r w:rsidR="00870C2F">
              <w:rPr>
                <w:rFonts w:ascii="Arial" w:hAnsi="Arial" w:cs="Arial"/>
                <w:sz w:val="24"/>
                <w:szCs w:val="24"/>
              </w:rPr>
              <w:t>roup communicate</w:t>
            </w:r>
            <w:r w:rsidR="006168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0EAD31" w14:textId="06F8BF72" w:rsidR="00242BB5" w:rsidRPr="00BB0961" w:rsidRDefault="0061686E" w:rsidP="00BB0961">
            <w:pPr>
              <w:rPr>
                <w:rFonts w:ascii="Arial" w:hAnsi="Arial" w:cs="Arial"/>
                <w:sz w:val="24"/>
                <w:szCs w:val="24"/>
              </w:rPr>
            </w:pPr>
            <w:r w:rsidRPr="00BB096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>the whole organisation?</w:t>
            </w:r>
          </w:p>
        </w:tc>
        <w:tc>
          <w:tcPr>
            <w:tcW w:w="884" w:type="pct"/>
          </w:tcPr>
          <w:p w14:paraId="4A16E89F" w14:textId="1611B5FD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3CBFCF4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</w:tcPr>
          <w:p w14:paraId="6BE701F6" w14:textId="208FB2D3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18433148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61040712" w14:textId="77777777" w:rsidTr="00656BDC">
        <w:tc>
          <w:tcPr>
            <w:tcW w:w="1954" w:type="pct"/>
          </w:tcPr>
          <w:p w14:paraId="7DEDBE1F" w14:textId="77777777" w:rsidR="00BB0961" w:rsidRDefault="00F056BE" w:rsidP="00BB096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42BB5">
              <w:rPr>
                <w:rFonts w:ascii="Arial" w:hAnsi="Arial" w:cs="Arial"/>
                <w:sz w:val="24"/>
                <w:szCs w:val="24"/>
              </w:rPr>
              <w:t>Please tell us about your organisation</w:t>
            </w:r>
            <w:r w:rsidR="00242BB5" w:rsidRPr="00242BB5">
              <w:rPr>
                <w:rFonts w:ascii="Arial" w:hAnsi="Arial" w:cs="Arial"/>
                <w:sz w:val="24"/>
                <w:szCs w:val="24"/>
              </w:rPr>
              <w:t>’</w:t>
            </w:r>
            <w:r w:rsidR="00BB0961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0AB928F1" w14:textId="24A3B595" w:rsidR="00F056BE" w:rsidRPr="00BB0961" w:rsidRDefault="004C525E" w:rsidP="00BB0961">
            <w:pPr>
              <w:rPr>
                <w:rFonts w:ascii="Arial" w:hAnsi="Arial" w:cs="Arial"/>
                <w:sz w:val="24"/>
                <w:szCs w:val="24"/>
              </w:rPr>
            </w:pPr>
            <w:r w:rsidRPr="00BB0961">
              <w:rPr>
                <w:rFonts w:ascii="Arial" w:hAnsi="Arial" w:cs="Arial"/>
                <w:sz w:val="24"/>
                <w:szCs w:val="24"/>
              </w:rPr>
              <w:t>H</w:t>
            </w:r>
            <w:r w:rsidR="0061686E" w:rsidRPr="00BB0961">
              <w:rPr>
                <w:rFonts w:ascii="Arial" w:hAnsi="Arial" w:cs="Arial"/>
                <w:sz w:val="24"/>
                <w:szCs w:val="24"/>
              </w:rPr>
              <w:t xml:space="preserve">ealth and Wellbeing </w:t>
            </w:r>
            <w:r w:rsidRPr="00BB0961">
              <w:rPr>
                <w:rFonts w:ascii="Arial" w:hAnsi="Arial" w:cs="Arial"/>
                <w:sz w:val="24"/>
                <w:szCs w:val="24"/>
              </w:rPr>
              <w:t>Policy/Statement/M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>ission</w:t>
            </w:r>
            <w:r w:rsidRPr="00BB0961">
              <w:rPr>
                <w:rFonts w:ascii="Arial" w:hAnsi="Arial" w:cs="Arial"/>
                <w:sz w:val="24"/>
                <w:szCs w:val="24"/>
              </w:rPr>
              <w:t>/ S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 xml:space="preserve">trategy? </w:t>
            </w:r>
          </w:p>
          <w:p w14:paraId="3DC84988" w14:textId="77777777" w:rsidR="0061686E" w:rsidRDefault="0061686E" w:rsidP="00F056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50133" w14:textId="4DDD7640" w:rsidR="00F5544F" w:rsidRPr="0040366E" w:rsidRDefault="00F5544F" w:rsidP="00F056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146BDC58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8C76C95" w14:textId="3B99A473" w:rsidR="00F5544F" w:rsidRPr="0040366E" w:rsidRDefault="00242BB5" w:rsidP="00F91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Recent copy </w:t>
            </w:r>
            <w:r w:rsidR="004C525E">
              <w:rPr>
                <w:rFonts w:ascii="Arial" w:hAnsi="Arial" w:cs="Arial"/>
                <w:sz w:val="24"/>
                <w:szCs w:val="24"/>
              </w:rPr>
              <w:t>of</w:t>
            </w:r>
            <w:r w:rsidR="00F056BE" w:rsidRPr="00F056BE">
              <w:rPr>
                <w:rFonts w:ascii="Arial" w:hAnsi="Arial" w:cs="Arial"/>
                <w:sz w:val="24"/>
                <w:szCs w:val="24"/>
              </w:rPr>
              <w:t xml:space="preserve"> organisation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="004C525E">
              <w:rPr>
                <w:rFonts w:ascii="Arial" w:hAnsi="Arial" w:cs="Arial"/>
                <w:sz w:val="24"/>
                <w:szCs w:val="24"/>
              </w:rPr>
              <w:t>s Health and Wellbeing Policy</w:t>
            </w:r>
            <w:r w:rsidR="00F056BE" w:rsidRPr="00F056BE">
              <w:rPr>
                <w:rFonts w:ascii="Arial" w:hAnsi="Arial" w:cs="Arial"/>
                <w:sz w:val="24"/>
                <w:szCs w:val="24"/>
              </w:rPr>
              <w:t>/</w:t>
            </w:r>
            <w:r w:rsidR="004C525E">
              <w:rPr>
                <w:rFonts w:ascii="Arial" w:hAnsi="Arial" w:cs="Arial"/>
                <w:sz w:val="24"/>
                <w:szCs w:val="24"/>
              </w:rPr>
              <w:t>Statement/ Mission/S</w:t>
            </w:r>
            <w:r>
              <w:rPr>
                <w:rFonts w:ascii="Arial" w:hAnsi="Arial" w:cs="Arial"/>
                <w:sz w:val="24"/>
                <w:szCs w:val="24"/>
              </w:rPr>
              <w:t>trategy</w:t>
            </w:r>
            <w:r w:rsidR="00F05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14:paraId="08F0D525" w14:textId="03B3EE3E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1A2D9043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2EBCCA55" w14:textId="77777777" w:rsidTr="00656BDC">
        <w:tc>
          <w:tcPr>
            <w:tcW w:w="1954" w:type="pct"/>
            <w:shd w:val="clear" w:color="auto" w:fill="C6D9F1" w:themeFill="text2" w:themeFillTint="33"/>
          </w:tcPr>
          <w:p w14:paraId="03E62814" w14:textId="77777777" w:rsidR="00F5544F" w:rsidRPr="0040366E" w:rsidRDefault="00F5544F" w:rsidP="001279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0366E">
              <w:rPr>
                <w:rFonts w:ascii="Arial" w:hAnsi="Arial" w:cs="Arial"/>
                <w:b/>
                <w:sz w:val="24"/>
                <w:szCs w:val="24"/>
              </w:rPr>
              <w:t>Workplace Needs Assessment</w:t>
            </w:r>
          </w:p>
          <w:p w14:paraId="2F9C3D11" w14:textId="77777777" w:rsidR="00F5544F" w:rsidRPr="0040366E" w:rsidRDefault="00F5544F" w:rsidP="00BD25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C6D9F1" w:themeFill="text2" w:themeFillTint="33"/>
          </w:tcPr>
          <w:p w14:paraId="17DF78B0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C6D9F1" w:themeFill="text2" w:themeFillTint="33"/>
          </w:tcPr>
          <w:p w14:paraId="63F98540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C6D9F1" w:themeFill="text2" w:themeFillTint="33"/>
          </w:tcPr>
          <w:p w14:paraId="7325C4A9" w14:textId="6FA69044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C6D9F1" w:themeFill="text2" w:themeFillTint="33"/>
          </w:tcPr>
          <w:p w14:paraId="0AF6879A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18B1482F" w14:textId="77777777" w:rsidTr="00656BDC">
        <w:tc>
          <w:tcPr>
            <w:tcW w:w="1954" w:type="pct"/>
          </w:tcPr>
          <w:p w14:paraId="1CB05189" w14:textId="77777777" w:rsidR="00BB0961" w:rsidRPr="00BB0961" w:rsidRDefault="00F5544F" w:rsidP="0061686E">
            <w:pPr>
              <w:pStyle w:val="ListParagraph"/>
              <w:numPr>
                <w:ilvl w:val="1"/>
                <w:numId w:val="3"/>
              </w:numPr>
              <w:ind w:left="397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422911">
              <w:rPr>
                <w:rFonts w:ascii="Arial" w:hAnsi="Arial" w:cs="Arial"/>
                <w:sz w:val="24"/>
                <w:szCs w:val="24"/>
              </w:rPr>
              <w:t xml:space="preserve">Evidence that you have carried out a </w:t>
            </w:r>
          </w:p>
          <w:p w14:paraId="7778DD9D" w14:textId="5B58BECC" w:rsidR="00BB0961" w:rsidRDefault="00F35911" w:rsidP="00BB0961">
            <w:pPr>
              <w:ind w:left="1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4C525E" w:rsidRPr="00BB0961">
              <w:rPr>
                <w:rFonts w:ascii="Arial" w:hAnsi="Arial" w:cs="Arial"/>
                <w:sz w:val="24"/>
                <w:szCs w:val="24"/>
              </w:rPr>
              <w:t xml:space="preserve">orkplace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525E" w:rsidRPr="00BB0961">
              <w:rPr>
                <w:rFonts w:ascii="Arial" w:hAnsi="Arial" w:cs="Arial"/>
                <w:sz w:val="24"/>
                <w:szCs w:val="24"/>
              </w:rPr>
              <w:t xml:space="preserve">eeds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C525E" w:rsidRPr="00BB0961">
              <w:rPr>
                <w:rFonts w:ascii="Arial" w:hAnsi="Arial" w:cs="Arial"/>
                <w:sz w:val="24"/>
                <w:szCs w:val="24"/>
              </w:rPr>
              <w:t>ssessment</w:t>
            </w:r>
            <w:r w:rsidR="00656BDC">
              <w:rPr>
                <w:rFonts w:ascii="Arial" w:hAnsi="Arial" w:cs="Arial"/>
                <w:sz w:val="24"/>
                <w:szCs w:val="24"/>
              </w:rPr>
              <w:t>.</w:t>
            </w:r>
            <w:r w:rsidR="00B447C6" w:rsidRPr="00C0063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B447C6">
                <w:rPr>
                  <w:rStyle w:val="Hyperlink"/>
                  <w:rFonts w:ascii="Arial" w:hAnsi="Arial" w:cs="Arial"/>
                  <w:sz w:val="24"/>
                  <w:szCs w:val="24"/>
                </w:rPr>
                <w:t>Public Health England Workplace Health Needs Assessment</w:t>
              </w:r>
            </w:hyperlink>
            <w:r w:rsidR="00B447C6" w:rsidRPr="00C0063E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gather anonymous information about the health of 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lastRenderedPageBreak/>
              <w:t>a company’s workforce.  It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 xml:space="preserve"> is important to decide</w:t>
            </w:r>
            <w:r w:rsidR="00B447C6">
              <w:rPr>
                <w:rFonts w:ascii="Arial" w:hAnsi="Arial" w:cs="Arial"/>
                <w:sz w:val="24"/>
                <w:szCs w:val="24"/>
              </w:rPr>
              <w:t>,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 xml:space="preserve"> before you start, what you hope to change and how you are going to </w:t>
            </w:r>
            <w:r w:rsidR="00142141" w:rsidRPr="00BB0961">
              <w:rPr>
                <w:rFonts w:ascii="Arial" w:hAnsi="Arial" w:cs="Arial"/>
                <w:sz w:val="24"/>
                <w:szCs w:val="24"/>
              </w:rPr>
              <w:t xml:space="preserve">measure that change. Workplace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42141" w:rsidRPr="00BB0961">
              <w:rPr>
                <w:rFonts w:ascii="Arial" w:hAnsi="Arial" w:cs="Arial"/>
                <w:sz w:val="24"/>
                <w:szCs w:val="24"/>
              </w:rPr>
              <w:t xml:space="preserve">eeds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 xml:space="preserve">ssessments can take the form of questionnaires or more quantitative measures of staff absence and perceptions of </w:t>
            </w:r>
            <w:r w:rsidR="00350A3D" w:rsidRPr="00BB0961">
              <w:rPr>
                <w:rFonts w:ascii="Arial" w:hAnsi="Arial" w:cs="Arial"/>
                <w:sz w:val="24"/>
                <w:szCs w:val="24"/>
              </w:rPr>
              <w:t xml:space="preserve">their workplace, 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 xml:space="preserve">depending on what your organisation feels best reflects their vision of healthy change. Taking measurements before you make changes to become a healthier workplace will give you a ‘baseline’ against which you can compare future measurements 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to track progress against and to </w:t>
            </w:r>
            <w:r w:rsidR="00F5544F" w:rsidRPr="00BB0961">
              <w:rPr>
                <w:rFonts w:ascii="Arial" w:hAnsi="Arial" w:cs="Arial"/>
                <w:sz w:val="24"/>
                <w:szCs w:val="24"/>
              </w:rPr>
              <w:t>show how much you have changed.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 It also </w:t>
            </w:r>
            <w:proofErr w:type="gramStart"/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>helps</w:t>
            </w:r>
            <w:proofErr w:type="gramEnd"/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 to understand where t</w:t>
            </w:r>
            <w:r w:rsidR="00142141" w:rsidRPr="00BB0961">
              <w:rPr>
                <w:rFonts w:ascii="Arial" w:hAnsi="Arial" w:cs="Arial"/>
                <w:sz w:val="24"/>
                <w:szCs w:val="24"/>
                <w:lang w:val="en"/>
              </w:rPr>
              <w:t>o</w:t>
            </w:r>
            <w:r w:rsidR="00C0063E"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proofErr w:type="spellStart"/>
            <w:r w:rsidR="00142141" w:rsidRPr="00BB0961">
              <w:rPr>
                <w:rFonts w:ascii="Arial" w:hAnsi="Arial" w:cs="Arial"/>
                <w:sz w:val="24"/>
                <w:szCs w:val="24"/>
                <w:lang w:val="en"/>
              </w:rPr>
              <w:t>organise</w:t>
            </w:r>
            <w:proofErr w:type="spellEnd"/>
            <w:r w:rsidR="00142141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 investment in staff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>h</w:t>
            </w:r>
            <w:r w:rsidR="00142141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ealth and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>w</w:t>
            </w:r>
            <w:r w:rsidR="00142141" w:rsidRPr="00BB0961">
              <w:rPr>
                <w:rFonts w:ascii="Arial" w:hAnsi="Arial" w:cs="Arial"/>
                <w:sz w:val="24"/>
                <w:szCs w:val="24"/>
                <w:lang w:val="en"/>
              </w:rPr>
              <w:t>ell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>being, especially beyond the basic legal health and safety requirements.</w:t>
            </w:r>
          </w:p>
          <w:p w14:paraId="1C883FFB" w14:textId="2F5A851B" w:rsidR="00F5544F" w:rsidRDefault="00B447C6" w:rsidP="00BB0961">
            <w:pPr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It </w:t>
            </w:r>
            <w:r w:rsidR="00656BDC">
              <w:rPr>
                <w:rFonts w:ascii="Arial" w:hAnsi="Arial" w:cs="Arial"/>
                <w:sz w:val="24"/>
                <w:szCs w:val="24"/>
                <w:lang w:val="en"/>
              </w:rPr>
              <w:t>is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 xml:space="preserve">advisable </w:t>
            </w:r>
            <w:r w:rsidR="00F5544F" w:rsidRPr="00BB0961">
              <w:rPr>
                <w:rFonts w:ascii="Arial" w:hAnsi="Arial" w:cs="Arial"/>
                <w:sz w:val="24"/>
                <w:szCs w:val="24"/>
                <w:lang w:val="en"/>
              </w:rPr>
              <w:t>to include travel t</w:t>
            </w:r>
            <w:r w:rsidR="0061686E" w:rsidRPr="00BB0961">
              <w:rPr>
                <w:rFonts w:ascii="Arial" w:hAnsi="Arial" w:cs="Arial"/>
                <w:sz w:val="24"/>
                <w:szCs w:val="24"/>
                <w:lang w:val="en"/>
              </w:rPr>
              <w:t xml:space="preserve">o work questions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and any other </w:t>
            </w:r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 xml:space="preserve">site or </w:t>
            </w:r>
            <w:proofErr w:type="spellStart"/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>organisation</w:t>
            </w:r>
            <w:proofErr w:type="spellEnd"/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 xml:space="preserve"> specific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>wellbeing questions you may wish feedback on</w:t>
            </w:r>
            <w:r w:rsidR="0061686E" w:rsidRPr="00BB0961">
              <w:rPr>
                <w:rFonts w:ascii="Arial" w:hAnsi="Arial" w:cs="Arial"/>
                <w:sz w:val="24"/>
                <w:szCs w:val="24"/>
                <w:lang w:val="en"/>
              </w:rPr>
              <w:t>.</w:t>
            </w:r>
          </w:p>
          <w:p w14:paraId="18CAB105" w14:textId="186E0D8D" w:rsidR="00C0063E" w:rsidRPr="00656BDC" w:rsidRDefault="00656BDC" w:rsidP="00656BDC">
            <w:pPr>
              <w:ind w:left="1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The survey should be </w:t>
            </w:r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 xml:space="preserve">conducted </w:t>
            </w:r>
            <w:r w:rsidRPr="00BB0961">
              <w:rPr>
                <w:rFonts w:ascii="Arial" w:hAnsi="Arial" w:cs="Arial"/>
                <w:sz w:val="24"/>
                <w:szCs w:val="24"/>
                <w:lang w:val="en"/>
              </w:rPr>
              <w:t>annual</w:t>
            </w:r>
            <w:r w:rsidR="00F35911">
              <w:rPr>
                <w:rFonts w:ascii="Arial" w:hAnsi="Arial" w:cs="Arial"/>
                <w:sz w:val="24"/>
                <w:szCs w:val="24"/>
                <w:lang w:val="en"/>
              </w:rPr>
              <w:t>ly</w:t>
            </w:r>
            <w:r w:rsidRPr="00BB0961">
              <w:rPr>
                <w:rFonts w:ascii="Arial" w:hAnsi="Arial" w:cs="Arial"/>
                <w:sz w:val="24"/>
                <w:szCs w:val="24"/>
                <w:lang w:val="en"/>
              </w:rPr>
              <w:t>.</w:t>
            </w:r>
          </w:p>
        </w:tc>
        <w:tc>
          <w:tcPr>
            <w:tcW w:w="884" w:type="pct"/>
          </w:tcPr>
          <w:p w14:paraId="32F5D918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397D974" w14:textId="21BB5642" w:rsidR="00F5544F" w:rsidRDefault="00F35911" w:rsidP="00F91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Results </w:t>
            </w:r>
            <w:r w:rsidR="004C525E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C0063E">
              <w:rPr>
                <w:rFonts w:ascii="Arial" w:hAnsi="Arial" w:cs="Arial"/>
                <w:sz w:val="24"/>
                <w:szCs w:val="24"/>
              </w:rPr>
              <w:t>H</w:t>
            </w:r>
            <w:r w:rsidR="00C0063E" w:rsidRPr="00C0063E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="004C525E">
              <w:rPr>
                <w:rFonts w:ascii="Arial" w:hAnsi="Arial" w:cs="Arial"/>
                <w:sz w:val="24"/>
                <w:szCs w:val="24"/>
              </w:rPr>
              <w:t>Needs Assessment</w:t>
            </w:r>
          </w:p>
          <w:p w14:paraId="39F4E88F" w14:textId="0ED745A7" w:rsidR="00F056BE" w:rsidRPr="0040366E" w:rsidRDefault="00F056BE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</w:tcPr>
          <w:p w14:paraId="1C96441D" w14:textId="7679CE86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4BBFD092" w14:textId="77777777" w:rsidR="00F5544F" w:rsidRPr="0040366E" w:rsidRDefault="00F5544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0F9C9364" w14:textId="77777777" w:rsidTr="00656BDC">
        <w:tc>
          <w:tcPr>
            <w:tcW w:w="1954" w:type="pct"/>
          </w:tcPr>
          <w:p w14:paraId="2AF6E52B" w14:textId="5CC26C46" w:rsidR="00BB0961" w:rsidRDefault="00F056BE" w:rsidP="00BB096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50A3D">
              <w:rPr>
                <w:rFonts w:ascii="Arial" w:hAnsi="Arial" w:cs="Arial"/>
                <w:sz w:val="24"/>
                <w:szCs w:val="24"/>
              </w:rPr>
              <w:t>How have t</w:t>
            </w:r>
            <w:r w:rsidR="00BB0961">
              <w:rPr>
                <w:rFonts w:ascii="Arial" w:hAnsi="Arial" w:cs="Arial"/>
                <w:sz w:val="24"/>
                <w:szCs w:val="24"/>
              </w:rPr>
              <w:t xml:space="preserve">he results been communicated to </w:t>
            </w:r>
          </w:p>
          <w:p w14:paraId="4460E9EE" w14:textId="2F0CEBD9" w:rsidR="00BB0961" w:rsidRPr="00BB0961" w:rsidRDefault="001D76E9" w:rsidP="00BB0961">
            <w:pPr>
              <w:rPr>
                <w:rFonts w:ascii="Arial" w:hAnsi="Arial" w:cs="Arial"/>
                <w:sz w:val="24"/>
                <w:szCs w:val="24"/>
              </w:rPr>
            </w:pPr>
            <w:r w:rsidRPr="00BB0961">
              <w:rPr>
                <w:rFonts w:ascii="Arial" w:hAnsi="Arial" w:cs="Arial"/>
                <w:sz w:val="24"/>
                <w:szCs w:val="24"/>
              </w:rPr>
              <w:t>staff</w:t>
            </w:r>
            <w:r w:rsidR="00F056BE" w:rsidRPr="00BB096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84" w:type="pct"/>
          </w:tcPr>
          <w:p w14:paraId="54FB2088" w14:textId="77777777" w:rsidR="00F056BE" w:rsidRPr="0040366E" w:rsidRDefault="00F056BE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11BEFC7" w14:textId="77777777" w:rsidR="00F056BE" w:rsidRDefault="00F056BE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</w:tcPr>
          <w:p w14:paraId="67CA6E1F" w14:textId="77777777" w:rsidR="00F056BE" w:rsidRPr="0040366E" w:rsidRDefault="00F056BE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F8A61" w14:textId="77777777" w:rsidR="00F056BE" w:rsidRPr="0040366E" w:rsidRDefault="00F056BE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C5F" w:rsidRPr="0040366E" w14:paraId="6A0DAF15" w14:textId="77777777" w:rsidTr="00656BDC">
        <w:tc>
          <w:tcPr>
            <w:tcW w:w="1954" w:type="pct"/>
          </w:tcPr>
          <w:p w14:paraId="0570C4E4" w14:textId="197D1091" w:rsidR="00245C5F" w:rsidRPr="00245C5F" w:rsidRDefault="00245C5F" w:rsidP="00245C5F">
            <w:pPr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245C5F">
              <w:rPr>
                <w:rFonts w:ascii="Arial" w:hAnsi="Arial" w:cs="Arial"/>
                <w:sz w:val="24"/>
                <w:szCs w:val="24"/>
              </w:rPr>
              <w:t xml:space="preserve">2.3 Promote the </w:t>
            </w:r>
            <w:r w:rsidRPr="00245C5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 xml:space="preserve">NHS Healthy Choices Quiz </w:t>
            </w:r>
            <w:r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 xml:space="preserve">to all staff </w:t>
            </w:r>
            <w:hyperlink r:id="rId9" w:history="1">
              <w:r w:rsidRPr="00EA4089">
                <w:rPr>
                  <w:rStyle w:val="Hyperlink"/>
                  <w:rFonts w:ascii="Arial" w:eastAsia="Aptos" w:hAnsi="Arial" w:cs="Arial"/>
                  <w:sz w:val="24"/>
                  <w:szCs w:val="24"/>
                  <w14:ligatures w14:val="standardContextual"/>
                </w:rPr>
                <w:t>https://www.nhs.uk/better-health/healthy-choices-quiz/</w:t>
              </w:r>
            </w:hyperlink>
            <w:r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 xml:space="preserve">  How will you do this?</w:t>
            </w:r>
          </w:p>
        </w:tc>
        <w:tc>
          <w:tcPr>
            <w:tcW w:w="884" w:type="pct"/>
          </w:tcPr>
          <w:p w14:paraId="523E1C32" w14:textId="77777777" w:rsidR="00245C5F" w:rsidRPr="0040366E" w:rsidRDefault="00245C5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3CC7AF0" w14:textId="77777777" w:rsidR="00245C5F" w:rsidRDefault="00245C5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</w:tcPr>
          <w:p w14:paraId="46951BAF" w14:textId="77777777" w:rsidR="00245C5F" w:rsidRPr="0040366E" w:rsidRDefault="00245C5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6153E1E3" w14:textId="77777777" w:rsidR="00245C5F" w:rsidRPr="0040366E" w:rsidRDefault="00245C5F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374ECF11" w14:textId="77777777" w:rsidTr="00656BDC">
        <w:tc>
          <w:tcPr>
            <w:tcW w:w="1954" w:type="pct"/>
            <w:shd w:val="clear" w:color="auto" w:fill="C6D9F1" w:themeFill="text2" w:themeFillTint="33"/>
          </w:tcPr>
          <w:p w14:paraId="3C6E1E37" w14:textId="45118203" w:rsidR="00F5544F" w:rsidRPr="0040366E" w:rsidRDefault="00B447C6" w:rsidP="007B60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5544F" w:rsidRPr="0040366E">
              <w:rPr>
                <w:rFonts w:ascii="Arial" w:hAnsi="Arial" w:cs="Arial"/>
                <w:b/>
                <w:sz w:val="24"/>
                <w:szCs w:val="24"/>
              </w:rPr>
              <w:t xml:space="preserve">. Develop an Action Plan </w:t>
            </w:r>
          </w:p>
          <w:p w14:paraId="6789E5D7" w14:textId="77777777" w:rsidR="00F5544F" w:rsidRPr="0040366E" w:rsidRDefault="00F5544F" w:rsidP="007B60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C6D9F1" w:themeFill="text2" w:themeFillTint="33"/>
          </w:tcPr>
          <w:p w14:paraId="30435C59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C6D9F1" w:themeFill="text2" w:themeFillTint="33"/>
          </w:tcPr>
          <w:p w14:paraId="7B9A5E8B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C6D9F1" w:themeFill="text2" w:themeFillTint="33"/>
          </w:tcPr>
          <w:p w14:paraId="233A83BF" w14:textId="690EE5FF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C6D9F1" w:themeFill="text2" w:themeFillTint="33"/>
          </w:tcPr>
          <w:p w14:paraId="16DCFFD2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6E9" w:rsidRPr="0040366E" w14:paraId="22AB7A02" w14:textId="77777777" w:rsidTr="00656BDC">
        <w:tc>
          <w:tcPr>
            <w:tcW w:w="1954" w:type="pct"/>
          </w:tcPr>
          <w:p w14:paraId="42B14054" w14:textId="1636CE62" w:rsidR="00F5544F" w:rsidRPr="00D31B6C" w:rsidRDefault="004901A8" w:rsidP="00D31B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Develop a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taff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92367A">
              <w:rPr>
                <w:rFonts w:ascii="Arial" w:hAnsi="Arial" w:cs="Arial"/>
                <w:color w:val="000000"/>
                <w:sz w:val="24"/>
                <w:szCs w:val="24"/>
              </w:rPr>
              <w:t xml:space="preserve">ealth and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ellbeing action plan which </w:t>
            </w:r>
            <w:r w:rsidR="00C0063E">
              <w:rPr>
                <w:rFonts w:ascii="Arial" w:hAnsi="Arial" w:cs="Arial"/>
                <w:color w:val="000000"/>
                <w:sz w:val="24"/>
                <w:szCs w:val="24"/>
              </w:rPr>
              <w:t>considers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areas identified within your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92367A">
              <w:rPr>
                <w:rFonts w:ascii="Arial" w:hAnsi="Arial" w:cs="Arial"/>
                <w:color w:val="000000"/>
                <w:sz w:val="24"/>
                <w:szCs w:val="24"/>
              </w:rPr>
              <w:t xml:space="preserve">ealth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92367A">
              <w:rPr>
                <w:rFonts w:ascii="Arial" w:hAnsi="Arial" w:cs="Arial"/>
                <w:color w:val="000000"/>
                <w:sz w:val="24"/>
                <w:szCs w:val="24"/>
              </w:rPr>
              <w:t xml:space="preserve">eeds </w:t>
            </w:r>
            <w:r w:rsidR="00F3591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92367A">
              <w:rPr>
                <w:rFonts w:ascii="Arial" w:hAnsi="Arial" w:cs="Arial"/>
                <w:color w:val="000000"/>
                <w:sz w:val="24"/>
                <w:szCs w:val="24"/>
              </w:rPr>
              <w:t>ssessment.</w:t>
            </w:r>
          </w:p>
        </w:tc>
        <w:tc>
          <w:tcPr>
            <w:tcW w:w="884" w:type="pct"/>
          </w:tcPr>
          <w:p w14:paraId="24FDA63E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3078564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</w:tcPr>
          <w:p w14:paraId="31DF5631" w14:textId="6C2A04D0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</w:tcPr>
          <w:p w14:paraId="5FFA5C15" w14:textId="77777777" w:rsidR="00F5544F" w:rsidRPr="0040366E" w:rsidRDefault="00F554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C3032C" w14:textId="77777777" w:rsidR="001E0AEE" w:rsidRDefault="001E0AEE">
      <w:pPr>
        <w:rPr>
          <w:rFonts w:ascii="Arial" w:hAnsi="Arial" w:cs="Arial"/>
          <w:b/>
          <w:sz w:val="36"/>
          <w:szCs w:val="36"/>
        </w:rPr>
        <w:sectPr w:rsidR="001E0AEE" w:rsidSect="00702A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AE769B1" w14:textId="1DC09EF4" w:rsidR="001943E7" w:rsidRDefault="001943E7" w:rsidP="00C83812">
      <w:pPr>
        <w:rPr>
          <w:rFonts w:ascii="Arial" w:hAnsi="Arial" w:cs="Arial"/>
          <w:color w:val="333333"/>
          <w:sz w:val="24"/>
          <w:szCs w:val="24"/>
        </w:rPr>
        <w:sectPr w:rsidR="001943E7" w:rsidSect="0090719E">
          <w:type w:val="continuous"/>
          <w:pgSz w:w="16838" w:h="11906" w:orient="landscape"/>
          <w:pgMar w:top="1843" w:right="1134" w:bottom="1843" w:left="1134" w:header="709" w:footer="709" w:gutter="0"/>
          <w:cols w:num="2" w:space="708"/>
          <w:docGrid w:linePitch="360"/>
        </w:sect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br w:type="column"/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br/>
      </w:r>
    </w:p>
    <w:p w14:paraId="6845F9AB" w14:textId="1C5E4FB7" w:rsidR="00204C91" w:rsidRPr="001943E7" w:rsidRDefault="00204C91" w:rsidP="001943E7">
      <w:pPr>
        <w:spacing w:after="0"/>
        <w:rPr>
          <w:rFonts w:ascii="Arial" w:hAnsi="Arial" w:cs="Arial"/>
          <w:color w:val="333333"/>
          <w:sz w:val="24"/>
          <w:szCs w:val="24"/>
        </w:rPr>
      </w:pPr>
    </w:p>
    <w:sectPr w:rsidR="00204C91" w:rsidRPr="001943E7" w:rsidSect="001943E7">
      <w:type w:val="continuous"/>
      <w:pgSz w:w="16838" w:h="11906" w:orient="landscape"/>
      <w:pgMar w:top="1843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431E" w14:textId="77777777" w:rsidR="00773F61" w:rsidRDefault="00773F61" w:rsidP="001943E7">
      <w:pPr>
        <w:spacing w:after="0" w:line="240" w:lineRule="auto"/>
      </w:pPr>
      <w:r>
        <w:separator/>
      </w:r>
    </w:p>
  </w:endnote>
  <w:endnote w:type="continuationSeparator" w:id="0">
    <w:p w14:paraId="7E2BA4A6" w14:textId="77777777" w:rsidR="00773F61" w:rsidRDefault="00773F61" w:rsidP="0019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CB3" w14:textId="77777777" w:rsidR="004901A8" w:rsidRDefault="00490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BF13" w14:textId="77777777" w:rsidR="004901A8" w:rsidRDefault="00490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1ACC" w14:textId="77777777" w:rsidR="004901A8" w:rsidRDefault="00490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2B7C" w14:textId="77777777" w:rsidR="00773F61" w:rsidRDefault="00773F61" w:rsidP="001943E7">
      <w:pPr>
        <w:spacing w:after="0" w:line="240" w:lineRule="auto"/>
      </w:pPr>
      <w:r>
        <w:separator/>
      </w:r>
    </w:p>
  </w:footnote>
  <w:footnote w:type="continuationSeparator" w:id="0">
    <w:p w14:paraId="68B10752" w14:textId="77777777" w:rsidR="00773F61" w:rsidRDefault="00773F61" w:rsidP="0019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B231" w14:textId="77777777" w:rsidR="004901A8" w:rsidRDefault="00490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D360" w14:textId="025CED23" w:rsidR="001943E7" w:rsidRDefault="001943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A8A7ABC" wp14:editId="4FE3C732">
          <wp:simplePos x="0" y="0"/>
          <wp:positionH relativeFrom="page">
            <wp:posOffset>10624</wp:posOffset>
          </wp:positionH>
          <wp:positionV relativeFrom="page">
            <wp:posOffset>0</wp:posOffset>
          </wp:positionV>
          <wp:extent cx="10690091" cy="7554162"/>
          <wp:effectExtent l="0" t="0" r="381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091" cy="7554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AB7E" w14:textId="77777777" w:rsidR="004901A8" w:rsidRDefault="00490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9DC"/>
    <w:multiLevelType w:val="hybridMultilevel"/>
    <w:tmpl w:val="2F649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866"/>
    <w:multiLevelType w:val="hybridMultilevel"/>
    <w:tmpl w:val="7D12B1E8"/>
    <w:lvl w:ilvl="0" w:tplc="1C68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B51C8"/>
    <w:multiLevelType w:val="hybridMultilevel"/>
    <w:tmpl w:val="41AA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3CE4"/>
    <w:multiLevelType w:val="hybridMultilevel"/>
    <w:tmpl w:val="8C8ECF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05B8"/>
    <w:multiLevelType w:val="multilevel"/>
    <w:tmpl w:val="31F284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4F27C7"/>
    <w:multiLevelType w:val="hybridMultilevel"/>
    <w:tmpl w:val="80E08D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B3855"/>
    <w:multiLevelType w:val="multilevel"/>
    <w:tmpl w:val="DF8EF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4E5EDF"/>
    <w:multiLevelType w:val="hybridMultilevel"/>
    <w:tmpl w:val="BD305C34"/>
    <w:lvl w:ilvl="0" w:tplc="1C68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95BA7"/>
    <w:multiLevelType w:val="hybridMultilevel"/>
    <w:tmpl w:val="AF92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34109"/>
    <w:multiLevelType w:val="hybridMultilevel"/>
    <w:tmpl w:val="53AA0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F7C76"/>
    <w:multiLevelType w:val="hybridMultilevel"/>
    <w:tmpl w:val="180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C6B91"/>
    <w:multiLevelType w:val="hybridMultilevel"/>
    <w:tmpl w:val="E3C24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C1CDE"/>
    <w:multiLevelType w:val="hybridMultilevel"/>
    <w:tmpl w:val="27901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C19BD"/>
    <w:multiLevelType w:val="hybridMultilevel"/>
    <w:tmpl w:val="0B10C4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558E5"/>
    <w:multiLevelType w:val="multilevel"/>
    <w:tmpl w:val="31F284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ACC4218"/>
    <w:multiLevelType w:val="multilevel"/>
    <w:tmpl w:val="88D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86004">
    <w:abstractNumId w:val="3"/>
  </w:num>
  <w:num w:numId="2" w16cid:durableId="1746947997">
    <w:abstractNumId w:val="4"/>
  </w:num>
  <w:num w:numId="3" w16cid:durableId="785731866">
    <w:abstractNumId w:val="6"/>
  </w:num>
  <w:num w:numId="4" w16cid:durableId="2064481919">
    <w:abstractNumId w:val="14"/>
  </w:num>
  <w:num w:numId="5" w16cid:durableId="144932428">
    <w:abstractNumId w:val="15"/>
  </w:num>
  <w:num w:numId="6" w16cid:durableId="852651255">
    <w:abstractNumId w:val="11"/>
  </w:num>
  <w:num w:numId="7" w16cid:durableId="563443491">
    <w:abstractNumId w:val="13"/>
  </w:num>
  <w:num w:numId="8" w16cid:durableId="1356611487">
    <w:abstractNumId w:val="0"/>
  </w:num>
  <w:num w:numId="9" w16cid:durableId="1873347528">
    <w:abstractNumId w:val="2"/>
  </w:num>
  <w:num w:numId="10" w16cid:durableId="448353437">
    <w:abstractNumId w:val="12"/>
  </w:num>
  <w:num w:numId="11" w16cid:durableId="986057193">
    <w:abstractNumId w:val="8"/>
  </w:num>
  <w:num w:numId="12" w16cid:durableId="1503352389">
    <w:abstractNumId w:val="9"/>
  </w:num>
  <w:num w:numId="13" w16cid:durableId="11342815">
    <w:abstractNumId w:val="5"/>
  </w:num>
  <w:num w:numId="14" w16cid:durableId="1538929281">
    <w:abstractNumId w:val="7"/>
  </w:num>
  <w:num w:numId="15" w16cid:durableId="2135706190">
    <w:abstractNumId w:val="1"/>
  </w:num>
  <w:num w:numId="16" w16cid:durableId="743525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E79"/>
    <w:rsid w:val="000033DD"/>
    <w:rsid w:val="00015422"/>
    <w:rsid w:val="000477E9"/>
    <w:rsid w:val="000A3F99"/>
    <w:rsid w:val="00124071"/>
    <w:rsid w:val="001277A7"/>
    <w:rsid w:val="00127995"/>
    <w:rsid w:val="00132657"/>
    <w:rsid w:val="00142141"/>
    <w:rsid w:val="00152440"/>
    <w:rsid w:val="00174813"/>
    <w:rsid w:val="001943E7"/>
    <w:rsid w:val="001B438E"/>
    <w:rsid w:val="001D76E9"/>
    <w:rsid w:val="001E0AEE"/>
    <w:rsid w:val="00204C91"/>
    <w:rsid w:val="00217C6B"/>
    <w:rsid w:val="00230760"/>
    <w:rsid w:val="002311F6"/>
    <w:rsid w:val="00242BB5"/>
    <w:rsid w:val="00245C5F"/>
    <w:rsid w:val="00270E23"/>
    <w:rsid w:val="00305992"/>
    <w:rsid w:val="00350A3D"/>
    <w:rsid w:val="003A296F"/>
    <w:rsid w:val="003C361D"/>
    <w:rsid w:val="0040366E"/>
    <w:rsid w:val="00422911"/>
    <w:rsid w:val="004901A8"/>
    <w:rsid w:val="00496690"/>
    <w:rsid w:val="004C525E"/>
    <w:rsid w:val="004D39BD"/>
    <w:rsid w:val="004E322A"/>
    <w:rsid w:val="005441DB"/>
    <w:rsid w:val="00557A06"/>
    <w:rsid w:val="0056504C"/>
    <w:rsid w:val="005B4184"/>
    <w:rsid w:val="005F51F4"/>
    <w:rsid w:val="005F5226"/>
    <w:rsid w:val="005F5E96"/>
    <w:rsid w:val="0061686E"/>
    <w:rsid w:val="00656BDC"/>
    <w:rsid w:val="00702AB5"/>
    <w:rsid w:val="00735F43"/>
    <w:rsid w:val="00762FBC"/>
    <w:rsid w:val="00773F61"/>
    <w:rsid w:val="007B608B"/>
    <w:rsid w:val="007F2BCC"/>
    <w:rsid w:val="00817540"/>
    <w:rsid w:val="008367BC"/>
    <w:rsid w:val="00870C2F"/>
    <w:rsid w:val="008A1D9B"/>
    <w:rsid w:val="008B5075"/>
    <w:rsid w:val="0090719E"/>
    <w:rsid w:val="0092367A"/>
    <w:rsid w:val="00992AF5"/>
    <w:rsid w:val="009A0D5A"/>
    <w:rsid w:val="009A4B07"/>
    <w:rsid w:val="009B7007"/>
    <w:rsid w:val="009E40AD"/>
    <w:rsid w:val="00A31081"/>
    <w:rsid w:val="00A56C2C"/>
    <w:rsid w:val="00AB61E3"/>
    <w:rsid w:val="00B118B2"/>
    <w:rsid w:val="00B447C6"/>
    <w:rsid w:val="00B74210"/>
    <w:rsid w:val="00B827E9"/>
    <w:rsid w:val="00B85954"/>
    <w:rsid w:val="00BB0961"/>
    <w:rsid w:val="00BD256F"/>
    <w:rsid w:val="00BD51DD"/>
    <w:rsid w:val="00BF28BE"/>
    <w:rsid w:val="00C0063E"/>
    <w:rsid w:val="00C02485"/>
    <w:rsid w:val="00C83812"/>
    <w:rsid w:val="00CD17E1"/>
    <w:rsid w:val="00D31B6C"/>
    <w:rsid w:val="00D54A6C"/>
    <w:rsid w:val="00DA5160"/>
    <w:rsid w:val="00DD6189"/>
    <w:rsid w:val="00E53EEB"/>
    <w:rsid w:val="00E61BC9"/>
    <w:rsid w:val="00EE74B4"/>
    <w:rsid w:val="00F056BE"/>
    <w:rsid w:val="00F10E79"/>
    <w:rsid w:val="00F35911"/>
    <w:rsid w:val="00F442DA"/>
    <w:rsid w:val="00F5544F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9E9A3D"/>
  <w15:docId w15:val="{696B4A87-A21A-48A6-8823-233861C5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79"/>
  </w:style>
  <w:style w:type="paragraph" w:styleId="Heading1">
    <w:name w:val="heading 1"/>
    <w:basedOn w:val="Normal"/>
    <w:next w:val="Normal"/>
    <w:link w:val="Heading1Char"/>
    <w:uiPriority w:val="9"/>
    <w:qFormat/>
    <w:rsid w:val="00124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2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E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407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40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E7"/>
  </w:style>
  <w:style w:type="paragraph" w:styleId="Footer">
    <w:name w:val="footer"/>
    <w:basedOn w:val="Normal"/>
    <w:link w:val="FooterChar"/>
    <w:uiPriority w:val="99"/>
    <w:unhideWhenUsed/>
    <w:rsid w:val="0019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E7"/>
  </w:style>
  <w:style w:type="paragraph" w:styleId="Revision">
    <w:name w:val="Revision"/>
    <w:hidden/>
    <w:uiPriority w:val="99"/>
    <w:semiHidden/>
    <w:rsid w:val="004901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5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674851/Workplace_Health_Needs_Assessment_2018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hs.uk/better-health/healthy-choices-qui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5EA7-E37B-45E7-B4E5-B1BAB9A3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5</cp:revision>
  <cp:lastPrinted>2019-01-29T13:21:00Z</cp:lastPrinted>
  <dcterms:created xsi:type="dcterms:W3CDTF">2025-09-08T10:44:00Z</dcterms:created>
  <dcterms:modified xsi:type="dcterms:W3CDTF">2025-10-14T14:30:00Z</dcterms:modified>
</cp:coreProperties>
</file>