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62A2" w14:textId="77777777" w:rsidR="00100FAF" w:rsidRPr="00AD6064" w:rsidRDefault="00100FAF" w:rsidP="00363D56">
      <w:pPr>
        <w:rPr>
          <w:rFonts w:ascii="Arial" w:hAnsi="Arial" w:cs="Arial"/>
          <w:b/>
          <w:sz w:val="44"/>
          <w:szCs w:val="24"/>
        </w:rPr>
      </w:pPr>
      <w:r w:rsidRPr="00AD6064">
        <w:rPr>
          <w:rFonts w:ascii="Arial" w:hAnsi="Arial" w:cs="Arial"/>
          <w:b/>
          <w:sz w:val="44"/>
          <w:szCs w:val="24"/>
        </w:rPr>
        <w:t>Wellbeing at Work Awards</w:t>
      </w:r>
    </w:p>
    <w:p w14:paraId="436CAE41" w14:textId="77777777" w:rsidR="00100FAF" w:rsidRPr="00784885" w:rsidRDefault="00AD6064" w:rsidP="00363D56">
      <w:pPr>
        <w:rPr>
          <w:rFonts w:ascii="Arial" w:hAnsi="Arial" w:cs="Arial"/>
          <w:b/>
          <w:sz w:val="36"/>
          <w:szCs w:val="36"/>
        </w:rPr>
      </w:pPr>
      <w:r w:rsidRPr="00784885">
        <w:rPr>
          <w:rFonts w:ascii="Arial" w:hAnsi="Arial" w:cs="Arial"/>
          <w:b/>
          <w:sz w:val="36"/>
          <w:szCs w:val="36"/>
        </w:rPr>
        <w:t>Domestic A</w:t>
      </w:r>
      <w:r w:rsidR="00100FAF" w:rsidRPr="00784885">
        <w:rPr>
          <w:rFonts w:ascii="Arial" w:hAnsi="Arial" w:cs="Arial"/>
          <w:b/>
          <w:sz w:val="36"/>
          <w:szCs w:val="36"/>
        </w:rPr>
        <w:t>buse</w:t>
      </w:r>
    </w:p>
    <w:p w14:paraId="3B65BF71" w14:textId="77777777" w:rsidR="00100FAF" w:rsidRPr="00AD6064" w:rsidRDefault="00100FAF" w:rsidP="00100FAF">
      <w:pPr>
        <w:rPr>
          <w:rFonts w:ascii="Arial" w:hAnsi="Arial" w:cs="Arial"/>
          <w:sz w:val="24"/>
          <w:szCs w:val="24"/>
        </w:rPr>
      </w:pPr>
      <w:r w:rsidRPr="00AD6064">
        <w:rPr>
          <w:rFonts w:ascii="Arial" w:hAnsi="Arial" w:cs="Arial"/>
          <w:sz w:val="24"/>
          <w:szCs w:val="24"/>
        </w:rPr>
        <w:t xml:space="preserve">Name of Business: </w:t>
      </w:r>
    </w:p>
    <w:p w14:paraId="496E24FF" w14:textId="77777777" w:rsidR="00100FAF" w:rsidRPr="00AD6064" w:rsidRDefault="00100FAF" w:rsidP="00100FAF">
      <w:pPr>
        <w:rPr>
          <w:rFonts w:ascii="Arial" w:hAnsi="Arial" w:cs="Arial"/>
          <w:sz w:val="24"/>
          <w:szCs w:val="24"/>
        </w:rPr>
      </w:pPr>
      <w:r w:rsidRPr="00AD6064">
        <w:rPr>
          <w:rFonts w:ascii="Arial" w:hAnsi="Arial" w:cs="Arial"/>
          <w:sz w:val="24"/>
          <w:szCs w:val="24"/>
        </w:rPr>
        <w:t xml:space="preserve">Contact </w:t>
      </w:r>
      <w:r w:rsidR="00FC2B60" w:rsidRPr="00AD6064">
        <w:rPr>
          <w:rFonts w:ascii="Arial" w:hAnsi="Arial" w:cs="Arial"/>
          <w:sz w:val="24"/>
          <w:szCs w:val="24"/>
        </w:rPr>
        <w:t>N</w:t>
      </w:r>
      <w:r w:rsidRPr="00AD6064">
        <w:rPr>
          <w:rFonts w:ascii="Arial" w:hAnsi="Arial" w:cs="Arial"/>
          <w:sz w:val="24"/>
          <w:szCs w:val="24"/>
        </w:rPr>
        <w:t>ame:</w:t>
      </w:r>
    </w:p>
    <w:p w14:paraId="218E2766" w14:textId="77777777" w:rsidR="00100FAF" w:rsidRPr="00AD6064" w:rsidRDefault="00100FAF" w:rsidP="00100FAF">
      <w:pPr>
        <w:rPr>
          <w:rFonts w:ascii="Arial" w:hAnsi="Arial" w:cs="Arial"/>
          <w:sz w:val="24"/>
          <w:szCs w:val="24"/>
        </w:rPr>
      </w:pPr>
      <w:r w:rsidRPr="00AD6064">
        <w:rPr>
          <w:rFonts w:ascii="Arial" w:hAnsi="Arial" w:cs="Arial"/>
          <w:sz w:val="24"/>
          <w:szCs w:val="24"/>
        </w:rPr>
        <w:t>Contact Email:</w:t>
      </w:r>
    </w:p>
    <w:p w14:paraId="658A48F2" w14:textId="77777777" w:rsidR="00100FAF" w:rsidRPr="00AD6064" w:rsidRDefault="00100FAF" w:rsidP="00100FAF">
      <w:pPr>
        <w:rPr>
          <w:rFonts w:ascii="Arial" w:hAnsi="Arial" w:cs="Arial"/>
          <w:sz w:val="24"/>
          <w:szCs w:val="24"/>
        </w:rPr>
      </w:pPr>
      <w:r w:rsidRPr="00AD6064">
        <w:rPr>
          <w:rFonts w:ascii="Arial" w:hAnsi="Arial" w:cs="Arial"/>
          <w:sz w:val="24"/>
          <w:szCs w:val="24"/>
        </w:rPr>
        <w:t>Date Started:</w:t>
      </w:r>
    </w:p>
    <w:p w14:paraId="051D6467" w14:textId="77777777" w:rsidR="00100FAF" w:rsidRPr="00AD6064" w:rsidRDefault="00100FAF" w:rsidP="00100FAF">
      <w:pPr>
        <w:rPr>
          <w:rFonts w:ascii="Arial" w:hAnsi="Arial" w:cs="Arial"/>
          <w:sz w:val="24"/>
          <w:szCs w:val="24"/>
        </w:rPr>
      </w:pPr>
      <w:r w:rsidRPr="00AD6064">
        <w:rPr>
          <w:rFonts w:ascii="Arial" w:hAnsi="Arial" w:cs="Arial"/>
          <w:sz w:val="24"/>
          <w:szCs w:val="24"/>
        </w:rPr>
        <w:t>Date Submitted:</w:t>
      </w:r>
    </w:p>
    <w:p w14:paraId="53A179E4" w14:textId="77777777" w:rsidR="00100FAF" w:rsidRPr="00AD6064" w:rsidRDefault="00100FAF" w:rsidP="00100FAF">
      <w:pPr>
        <w:rPr>
          <w:rFonts w:ascii="Arial" w:hAnsi="Arial" w:cs="Arial"/>
          <w:sz w:val="24"/>
          <w:szCs w:val="24"/>
        </w:rPr>
      </w:pPr>
      <w:r w:rsidRPr="00AD6064">
        <w:rPr>
          <w:rFonts w:ascii="Arial" w:hAnsi="Arial" w:cs="Arial"/>
          <w:sz w:val="24"/>
          <w:szCs w:val="24"/>
        </w:rPr>
        <w:t>Date Achieved:</w:t>
      </w:r>
    </w:p>
    <w:p w14:paraId="74CDFBB0" w14:textId="5EC4F2FC" w:rsidR="00100FAF" w:rsidRPr="00AD6064" w:rsidRDefault="00100FAF" w:rsidP="00100FAF">
      <w:pPr>
        <w:rPr>
          <w:rFonts w:ascii="Arial" w:hAnsi="Arial" w:cs="Arial"/>
          <w:sz w:val="24"/>
          <w:szCs w:val="24"/>
        </w:rPr>
      </w:pPr>
      <w:r w:rsidRPr="00AD6064">
        <w:rPr>
          <w:rFonts w:ascii="Arial" w:hAnsi="Arial" w:cs="Arial"/>
          <w:sz w:val="24"/>
          <w:szCs w:val="24"/>
        </w:rPr>
        <w:t xml:space="preserve">Date of </w:t>
      </w:r>
      <w:r w:rsidR="00327CF4" w:rsidRPr="00AD6064">
        <w:rPr>
          <w:rFonts w:ascii="Arial" w:hAnsi="Arial" w:cs="Arial"/>
          <w:sz w:val="24"/>
          <w:szCs w:val="24"/>
        </w:rPr>
        <w:t>T</w:t>
      </w:r>
      <w:r w:rsidR="00327CF4">
        <w:rPr>
          <w:rFonts w:ascii="Arial" w:hAnsi="Arial" w:cs="Arial"/>
          <w:sz w:val="24"/>
          <w:szCs w:val="24"/>
        </w:rPr>
        <w:t>hree</w:t>
      </w:r>
      <w:r w:rsidR="001F350C">
        <w:rPr>
          <w:rFonts w:ascii="Arial" w:hAnsi="Arial" w:cs="Arial"/>
          <w:sz w:val="24"/>
          <w:szCs w:val="24"/>
        </w:rPr>
        <w:t>-</w:t>
      </w:r>
      <w:r w:rsidR="00327CF4" w:rsidRPr="00AD6064">
        <w:rPr>
          <w:rFonts w:ascii="Arial" w:hAnsi="Arial" w:cs="Arial"/>
          <w:sz w:val="24"/>
          <w:szCs w:val="24"/>
        </w:rPr>
        <w:t>Year</w:t>
      </w:r>
      <w:r w:rsidRPr="00AD6064">
        <w:rPr>
          <w:rFonts w:ascii="Arial" w:hAnsi="Arial" w:cs="Arial"/>
          <w:sz w:val="24"/>
          <w:szCs w:val="24"/>
        </w:rPr>
        <w:t xml:space="preserve"> </w:t>
      </w:r>
      <w:r w:rsidR="00FC2B60" w:rsidRPr="00AD6064">
        <w:rPr>
          <w:rFonts w:ascii="Arial" w:hAnsi="Arial" w:cs="Arial"/>
          <w:sz w:val="24"/>
          <w:szCs w:val="24"/>
        </w:rPr>
        <w:t>R</w:t>
      </w:r>
      <w:r w:rsidRPr="00AD6064">
        <w:rPr>
          <w:rFonts w:ascii="Arial" w:hAnsi="Arial" w:cs="Arial"/>
          <w:sz w:val="24"/>
          <w:szCs w:val="24"/>
        </w:rPr>
        <w:t>eview:</w:t>
      </w:r>
    </w:p>
    <w:p w14:paraId="1D3D834E" w14:textId="77777777" w:rsidR="00100FAF" w:rsidRPr="00AD6064" w:rsidRDefault="00100FAF" w:rsidP="00100FAF">
      <w:pPr>
        <w:rPr>
          <w:rFonts w:ascii="Arial" w:hAnsi="Arial" w:cs="Arial"/>
          <w:sz w:val="24"/>
          <w:szCs w:val="24"/>
        </w:rPr>
      </w:pPr>
    </w:p>
    <w:p w14:paraId="685AFFC1" w14:textId="72667EAC" w:rsidR="008A4C8B" w:rsidRDefault="00100FAF" w:rsidP="00784885">
      <w:pPr>
        <w:jc w:val="both"/>
        <w:rPr>
          <w:rFonts w:ascii="Arial" w:hAnsi="Arial" w:cs="Arial"/>
          <w:sz w:val="24"/>
          <w:szCs w:val="24"/>
        </w:rPr>
      </w:pPr>
      <w:r w:rsidRPr="00AD6064">
        <w:rPr>
          <w:rFonts w:ascii="Arial" w:hAnsi="Arial" w:cs="Arial"/>
          <w:sz w:val="24"/>
          <w:szCs w:val="24"/>
        </w:rPr>
        <w:t xml:space="preserve">Employers </w:t>
      </w:r>
      <w:r w:rsidR="008A4C8B">
        <w:rPr>
          <w:rFonts w:ascii="Arial" w:hAnsi="Arial" w:cs="Arial"/>
          <w:sz w:val="24"/>
          <w:szCs w:val="24"/>
        </w:rPr>
        <w:t xml:space="preserve">should read through the </w:t>
      </w:r>
      <w:hyperlink r:id="rId8" w:history="1">
        <w:r w:rsidR="006F1AB3">
          <w:rPr>
            <w:rStyle w:val="Hyperlink"/>
            <w:rFonts w:ascii="Arial" w:hAnsi="Arial" w:cs="Arial"/>
            <w:sz w:val="24"/>
            <w:szCs w:val="24"/>
          </w:rPr>
          <w:t>Domestic Abuse Toolkit</w:t>
        </w:r>
      </w:hyperlink>
      <w:r w:rsidRPr="00AD6064">
        <w:rPr>
          <w:rFonts w:ascii="Arial" w:hAnsi="Arial" w:cs="Arial"/>
          <w:sz w:val="24"/>
          <w:szCs w:val="24"/>
        </w:rPr>
        <w:t xml:space="preserve"> </w:t>
      </w:r>
      <w:r w:rsidR="008A4C8B">
        <w:rPr>
          <w:rFonts w:ascii="Arial" w:hAnsi="Arial" w:cs="Arial"/>
          <w:sz w:val="24"/>
          <w:szCs w:val="24"/>
        </w:rPr>
        <w:t>before</w:t>
      </w:r>
      <w:r w:rsidRPr="00AD6064">
        <w:rPr>
          <w:rFonts w:ascii="Arial" w:hAnsi="Arial" w:cs="Arial"/>
          <w:sz w:val="24"/>
          <w:szCs w:val="24"/>
        </w:rPr>
        <w:t xml:space="preserve"> complet</w:t>
      </w:r>
      <w:r w:rsidR="008A4C8B">
        <w:rPr>
          <w:rFonts w:ascii="Arial" w:hAnsi="Arial" w:cs="Arial"/>
          <w:sz w:val="24"/>
          <w:szCs w:val="24"/>
        </w:rPr>
        <w:t>ing</w:t>
      </w:r>
      <w:r w:rsidRPr="00AD6064">
        <w:rPr>
          <w:rFonts w:ascii="Arial" w:hAnsi="Arial" w:cs="Arial"/>
          <w:sz w:val="24"/>
          <w:szCs w:val="24"/>
        </w:rPr>
        <w:t xml:space="preserve"> the assessment</w:t>
      </w:r>
      <w:r w:rsidR="008A4C8B">
        <w:rPr>
          <w:rFonts w:ascii="Arial" w:hAnsi="Arial" w:cs="Arial"/>
          <w:sz w:val="24"/>
          <w:szCs w:val="24"/>
        </w:rPr>
        <w:t>.</w:t>
      </w:r>
    </w:p>
    <w:p w14:paraId="1228B409" w14:textId="00BB33F3" w:rsidR="00E356C9" w:rsidRPr="00AD6064" w:rsidRDefault="00E356C9" w:rsidP="00E356C9">
      <w:pPr>
        <w:jc w:val="both"/>
        <w:rPr>
          <w:rFonts w:ascii="Arial" w:hAnsi="Arial" w:cs="Arial"/>
          <w:sz w:val="24"/>
          <w:szCs w:val="24"/>
        </w:rPr>
      </w:pPr>
      <w:r w:rsidRPr="00AD6064">
        <w:rPr>
          <w:rFonts w:ascii="Arial" w:hAnsi="Arial" w:cs="Arial"/>
          <w:sz w:val="24"/>
          <w:szCs w:val="24"/>
        </w:rPr>
        <w:t xml:space="preserve">Businesses should </w:t>
      </w:r>
      <w:r>
        <w:rPr>
          <w:rFonts w:ascii="Arial" w:hAnsi="Arial" w:cs="Arial"/>
          <w:sz w:val="24"/>
          <w:szCs w:val="24"/>
        </w:rPr>
        <w:t>prepare for a review every three</w:t>
      </w:r>
      <w:r w:rsidRPr="00AD6064">
        <w:rPr>
          <w:rFonts w:ascii="Arial" w:hAnsi="Arial" w:cs="Arial"/>
          <w:sz w:val="24"/>
          <w:szCs w:val="24"/>
        </w:rPr>
        <w:t xml:space="preserve"> years for each toolkit completed.  </w:t>
      </w:r>
    </w:p>
    <w:p w14:paraId="2E410949" w14:textId="77777777" w:rsidR="00FC2B60" w:rsidRPr="00AD6064" w:rsidRDefault="00FC2B60" w:rsidP="00100FAF">
      <w:pPr>
        <w:rPr>
          <w:rFonts w:ascii="Arial" w:hAnsi="Arial" w:cs="Arial"/>
          <w:sz w:val="24"/>
          <w:szCs w:val="24"/>
        </w:rPr>
      </w:pPr>
    </w:p>
    <w:p w14:paraId="100E1129" w14:textId="77777777" w:rsidR="00FC2B60" w:rsidRDefault="00FC2B60" w:rsidP="00100FAF">
      <w:pPr>
        <w:rPr>
          <w:rFonts w:ascii="Arial" w:hAnsi="Arial" w:cs="Arial"/>
          <w:sz w:val="24"/>
          <w:szCs w:val="24"/>
        </w:rPr>
      </w:pPr>
    </w:p>
    <w:p w14:paraId="06B50AFE" w14:textId="77777777" w:rsidR="00AD6064" w:rsidRPr="00AD6064" w:rsidRDefault="00AD6064" w:rsidP="00100FAF">
      <w:pPr>
        <w:rPr>
          <w:rFonts w:ascii="Arial" w:hAnsi="Arial" w:cs="Arial"/>
          <w:sz w:val="24"/>
          <w:szCs w:val="24"/>
        </w:rPr>
      </w:pPr>
    </w:p>
    <w:p w14:paraId="6A73757B" w14:textId="77777777" w:rsidR="00FC2B60" w:rsidRPr="00AD6064" w:rsidRDefault="00FC2B60" w:rsidP="007A5509">
      <w:pPr>
        <w:spacing w:after="0" w:line="240" w:lineRule="auto"/>
        <w:rPr>
          <w:rFonts w:ascii="Arial" w:eastAsia="Times New Roman" w:hAnsi="Arial" w:cs="Arial"/>
          <w:color w:val="000000"/>
          <w:lang w:eastAsia="en-GB"/>
        </w:rPr>
      </w:pPr>
      <w:r w:rsidRPr="00AD6064">
        <w:rPr>
          <w:rFonts w:ascii="Arial" w:eastAsia="Times New Roman" w:hAnsi="Arial" w:cs="Arial"/>
          <w:b/>
          <w:bCs/>
          <w:color w:val="000000"/>
          <w:lang w:eastAsia="en-GB"/>
        </w:rPr>
        <w:lastRenderedPageBreak/>
        <w:t xml:space="preserve">• </w:t>
      </w:r>
      <w:r w:rsidRPr="00AD6064">
        <w:rPr>
          <w:rFonts w:ascii="Arial" w:eastAsia="Times New Roman" w:hAnsi="Arial" w:cs="Arial"/>
          <w:b/>
          <w:bCs/>
          <w:color w:val="FF0000"/>
          <w:lang w:eastAsia="en-GB"/>
        </w:rPr>
        <w:t>Red</w:t>
      </w:r>
      <w:r w:rsidRPr="00AD6064">
        <w:rPr>
          <w:rFonts w:ascii="Arial" w:eastAsia="Times New Roman" w:hAnsi="Arial" w:cs="Arial"/>
          <w:b/>
          <w:bCs/>
          <w:color w:val="000000"/>
          <w:lang w:eastAsia="en-GB"/>
        </w:rPr>
        <w:t xml:space="preserve"> = Poor </w:t>
      </w:r>
      <w:r w:rsidR="00D77F0E" w:rsidRPr="00AD6064">
        <w:rPr>
          <w:rFonts w:ascii="Arial" w:eastAsia="Times New Roman" w:hAnsi="Arial" w:cs="Arial"/>
          <w:b/>
          <w:bCs/>
          <w:color w:val="000000"/>
          <w:lang w:eastAsia="en-GB"/>
        </w:rPr>
        <w:t>progress:</w:t>
      </w:r>
      <w:r w:rsidRPr="00AD6064">
        <w:rPr>
          <w:rFonts w:ascii="Arial" w:eastAsia="Times New Roman" w:hAnsi="Arial" w:cs="Arial"/>
          <w:b/>
          <w:bCs/>
          <w:color w:val="000000"/>
          <w:lang w:eastAsia="en-GB"/>
        </w:rPr>
        <w:t xml:space="preserve"> </w:t>
      </w:r>
      <w:r w:rsidRPr="00AD6064">
        <w:rPr>
          <w:rFonts w:ascii="Arial" w:eastAsia="Times New Roman" w:hAnsi="Arial" w:cs="Arial"/>
          <w:color w:val="000000"/>
          <w:lang w:eastAsia="en-GB"/>
        </w:rPr>
        <w:t xml:space="preserve">There are issues with this particular action.  It may be that action is yet to be taken or there have been some significant delays in implementing the action. </w:t>
      </w:r>
    </w:p>
    <w:p w14:paraId="6A6EED43" w14:textId="6DBB5554" w:rsidR="00FC2B60" w:rsidRPr="00AD6064" w:rsidRDefault="00FC2B60" w:rsidP="00FC2B60">
      <w:pPr>
        <w:spacing w:after="0" w:line="240" w:lineRule="auto"/>
        <w:rPr>
          <w:rFonts w:ascii="Arial" w:hAnsi="Arial" w:cs="Arial"/>
        </w:rPr>
      </w:pPr>
      <w:r w:rsidRPr="00AD6064">
        <w:rPr>
          <w:rFonts w:ascii="Arial" w:eastAsia="Times New Roman" w:hAnsi="Arial" w:cs="Arial"/>
          <w:color w:val="000000"/>
          <w:lang w:eastAsia="en-GB"/>
        </w:rPr>
        <w:t xml:space="preserve">• </w:t>
      </w:r>
      <w:r w:rsidRPr="00AD6064">
        <w:rPr>
          <w:rFonts w:ascii="Arial" w:eastAsia="Times New Roman" w:hAnsi="Arial" w:cs="Arial"/>
          <w:b/>
          <w:bCs/>
          <w:color w:val="FFC000"/>
          <w:lang w:eastAsia="en-GB"/>
        </w:rPr>
        <w:t>Amber</w:t>
      </w:r>
      <w:r w:rsidRPr="00AD6064">
        <w:rPr>
          <w:rFonts w:ascii="Arial" w:eastAsia="Times New Roman" w:hAnsi="Arial" w:cs="Arial"/>
          <w:b/>
          <w:bCs/>
          <w:color w:val="000000"/>
          <w:lang w:eastAsia="en-GB"/>
        </w:rPr>
        <w:t xml:space="preserve"> = Good progress: </w:t>
      </w:r>
      <w:r w:rsidRPr="00AD6064">
        <w:rPr>
          <w:rFonts w:ascii="Arial" w:eastAsia="Times New Roman" w:hAnsi="Arial" w:cs="Arial"/>
          <w:color w:val="000000"/>
          <w:lang w:eastAsia="en-GB"/>
        </w:rPr>
        <w:t xml:space="preserve">The action has been partially </w:t>
      </w:r>
      <w:proofErr w:type="gramStart"/>
      <w:r w:rsidRPr="00AD6064">
        <w:rPr>
          <w:rFonts w:ascii="Arial" w:eastAsia="Times New Roman" w:hAnsi="Arial" w:cs="Arial"/>
          <w:color w:val="000000"/>
          <w:lang w:eastAsia="en-GB"/>
        </w:rPr>
        <w:t>achieved</w:t>
      </w:r>
      <w:proofErr w:type="gramEnd"/>
      <w:r w:rsidRPr="00AD6064">
        <w:rPr>
          <w:rFonts w:ascii="Arial" w:eastAsia="Times New Roman" w:hAnsi="Arial" w:cs="Arial"/>
          <w:color w:val="000000"/>
          <w:lang w:eastAsia="en-GB"/>
        </w:rPr>
        <w:t xml:space="preserve"> and fu</w:t>
      </w:r>
      <w:r w:rsidR="00A717B2">
        <w:rPr>
          <w:rFonts w:ascii="Arial" w:eastAsia="Times New Roman" w:hAnsi="Arial" w:cs="Arial"/>
          <w:color w:val="000000"/>
          <w:lang w:eastAsia="en-GB"/>
        </w:rPr>
        <w:t>rther evidence is required.</w:t>
      </w:r>
      <w:r w:rsidRPr="00AD6064">
        <w:rPr>
          <w:rFonts w:ascii="Arial" w:eastAsia="Times New Roman" w:hAnsi="Arial" w:cs="Arial"/>
          <w:color w:val="000000"/>
          <w:lang w:eastAsia="en-GB"/>
        </w:rPr>
        <w:br/>
        <w:t xml:space="preserve">• </w:t>
      </w:r>
      <w:r w:rsidRPr="00AD6064">
        <w:rPr>
          <w:rFonts w:ascii="Arial" w:eastAsia="Times New Roman" w:hAnsi="Arial" w:cs="Arial"/>
          <w:b/>
          <w:bCs/>
          <w:color w:val="00B050"/>
          <w:lang w:eastAsia="en-GB"/>
        </w:rPr>
        <w:t>Green</w:t>
      </w:r>
      <w:r w:rsidRPr="00AD6064">
        <w:rPr>
          <w:rFonts w:ascii="Arial" w:eastAsia="Times New Roman" w:hAnsi="Arial" w:cs="Arial"/>
          <w:b/>
          <w:bCs/>
          <w:color w:val="000000"/>
          <w:lang w:eastAsia="en-GB"/>
        </w:rPr>
        <w:t xml:space="preserve"> = We meet the action:</w:t>
      </w:r>
      <w:r w:rsidRPr="00AD6064">
        <w:rPr>
          <w:rFonts w:ascii="Arial" w:eastAsia="Times New Roman" w:hAnsi="Arial" w:cs="Arial"/>
          <w:color w:val="000000"/>
          <w:lang w:eastAsia="en-GB"/>
        </w:rPr>
        <w:t xml:space="preserve"> The action is fully implemented and is performing to a high standard and no further action needed.</w:t>
      </w:r>
    </w:p>
    <w:p w14:paraId="3C910DAA" w14:textId="77777777" w:rsidR="00100FAF" w:rsidRPr="00AD6064" w:rsidRDefault="00100FAF" w:rsidP="00100FAF">
      <w:pPr>
        <w:rPr>
          <w:rFonts w:ascii="Arial" w:hAnsi="Arial" w:cs="Arial"/>
          <w:sz w:val="24"/>
          <w:szCs w:val="24"/>
        </w:rPr>
      </w:pPr>
    </w:p>
    <w:tbl>
      <w:tblPr>
        <w:tblStyle w:val="TableGrid"/>
        <w:tblW w:w="0" w:type="auto"/>
        <w:tblInd w:w="360" w:type="dxa"/>
        <w:tblLook w:val="04A0" w:firstRow="1" w:lastRow="0" w:firstColumn="1" w:lastColumn="0" w:noHBand="0" w:noVBand="1"/>
      </w:tblPr>
      <w:tblGrid>
        <w:gridCol w:w="4993"/>
        <w:gridCol w:w="3260"/>
        <w:gridCol w:w="2835"/>
        <w:gridCol w:w="2268"/>
        <w:gridCol w:w="1070"/>
      </w:tblGrid>
      <w:tr w:rsidR="00AF566B" w:rsidRPr="00AD6064" w14:paraId="64F89A14" w14:textId="77777777" w:rsidTr="00AF566B">
        <w:tc>
          <w:tcPr>
            <w:tcW w:w="4993" w:type="dxa"/>
            <w:shd w:val="clear" w:color="auto" w:fill="C6D9F1" w:themeFill="text2" w:themeFillTint="33"/>
          </w:tcPr>
          <w:p w14:paraId="23C602EF" w14:textId="77777777" w:rsidR="00AF566B" w:rsidRPr="00AF566B" w:rsidRDefault="00AF566B" w:rsidP="00AF566B">
            <w:pPr>
              <w:rPr>
                <w:rFonts w:ascii="Arial" w:hAnsi="Arial" w:cs="Arial"/>
                <w:b/>
              </w:rPr>
            </w:pPr>
            <w:r w:rsidRPr="00AF566B">
              <w:rPr>
                <w:rFonts w:ascii="Arial" w:hAnsi="Arial" w:cs="Arial"/>
                <w:b/>
              </w:rPr>
              <w:t>Assessment Criteria</w:t>
            </w:r>
          </w:p>
        </w:tc>
        <w:tc>
          <w:tcPr>
            <w:tcW w:w="3260" w:type="dxa"/>
            <w:shd w:val="clear" w:color="auto" w:fill="C6D9F1" w:themeFill="text2" w:themeFillTint="33"/>
          </w:tcPr>
          <w:p w14:paraId="7E6B4BEF" w14:textId="77777777" w:rsidR="00AF566B" w:rsidRPr="00AF566B" w:rsidRDefault="00AF566B" w:rsidP="00AF566B">
            <w:pPr>
              <w:rPr>
                <w:rFonts w:ascii="Arial" w:hAnsi="Arial" w:cs="Arial"/>
                <w:b/>
              </w:rPr>
            </w:pPr>
            <w:r w:rsidRPr="00AF566B">
              <w:rPr>
                <w:rFonts w:ascii="Arial" w:hAnsi="Arial" w:cs="Arial"/>
                <w:b/>
              </w:rPr>
              <w:t>Narrative describing how you are meeting the Criteria</w:t>
            </w:r>
          </w:p>
        </w:tc>
        <w:tc>
          <w:tcPr>
            <w:tcW w:w="2835" w:type="dxa"/>
            <w:shd w:val="clear" w:color="auto" w:fill="C6D9F1" w:themeFill="text2" w:themeFillTint="33"/>
          </w:tcPr>
          <w:p w14:paraId="754D0A1B" w14:textId="77777777" w:rsidR="00AF566B" w:rsidRPr="00AF566B" w:rsidRDefault="00AF566B" w:rsidP="00AF566B">
            <w:pPr>
              <w:rPr>
                <w:rFonts w:ascii="Arial" w:hAnsi="Arial" w:cs="Arial"/>
                <w:b/>
              </w:rPr>
            </w:pPr>
            <w:r w:rsidRPr="00AF566B">
              <w:rPr>
                <w:rFonts w:ascii="Arial" w:hAnsi="Arial" w:cs="Arial"/>
                <w:b/>
              </w:rPr>
              <w:t>Evidence Required</w:t>
            </w:r>
          </w:p>
        </w:tc>
        <w:tc>
          <w:tcPr>
            <w:tcW w:w="2268" w:type="dxa"/>
            <w:shd w:val="clear" w:color="auto" w:fill="C6D9F1" w:themeFill="text2" w:themeFillTint="33"/>
          </w:tcPr>
          <w:p w14:paraId="2789986F" w14:textId="77777777" w:rsidR="00AF566B" w:rsidRPr="00AF566B" w:rsidRDefault="00AF566B" w:rsidP="00AF566B">
            <w:pPr>
              <w:rPr>
                <w:rFonts w:ascii="Arial" w:hAnsi="Arial" w:cs="Arial"/>
                <w:b/>
              </w:rPr>
            </w:pPr>
            <w:r w:rsidRPr="00AF566B">
              <w:rPr>
                <w:rFonts w:ascii="Arial" w:hAnsi="Arial" w:cs="Arial"/>
                <w:b/>
              </w:rPr>
              <w:t xml:space="preserve">Comments from Wellbeing at Work </w:t>
            </w:r>
          </w:p>
        </w:tc>
        <w:tc>
          <w:tcPr>
            <w:tcW w:w="1070" w:type="dxa"/>
            <w:shd w:val="clear" w:color="auto" w:fill="C6D9F1" w:themeFill="text2" w:themeFillTint="33"/>
          </w:tcPr>
          <w:p w14:paraId="64A9A015" w14:textId="77777777" w:rsidR="00AF566B" w:rsidRPr="00AF566B" w:rsidRDefault="00AF566B" w:rsidP="00AF566B">
            <w:pPr>
              <w:rPr>
                <w:rFonts w:ascii="Arial" w:hAnsi="Arial" w:cs="Arial"/>
                <w:b/>
              </w:rPr>
            </w:pPr>
            <w:r w:rsidRPr="00AF566B">
              <w:rPr>
                <w:rFonts w:ascii="Arial" w:hAnsi="Arial" w:cs="Arial"/>
                <w:b/>
              </w:rPr>
              <w:t>Red</w:t>
            </w:r>
          </w:p>
          <w:p w14:paraId="5A6F2396" w14:textId="77777777" w:rsidR="00AF566B" w:rsidRPr="00AF566B" w:rsidRDefault="00AF566B" w:rsidP="00AF566B">
            <w:pPr>
              <w:rPr>
                <w:rFonts w:ascii="Arial" w:hAnsi="Arial" w:cs="Arial"/>
                <w:b/>
              </w:rPr>
            </w:pPr>
            <w:r w:rsidRPr="00AF566B">
              <w:rPr>
                <w:rFonts w:ascii="Arial" w:hAnsi="Arial" w:cs="Arial"/>
                <w:b/>
              </w:rPr>
              <w:t>Amber</w:t>
            </w:r>
          </w:p>
          <w:p w14:paraId="74B52926" w14:textId="77777777" w:rsidR="00AF566B" w:rsidRPr="00AF566B" w:rsidRDefault="00AF566B" w:rsidP="00AF566B">
            <w:pPr>
              <w:rPr>
                <w:rFonts w:ascii="Arial" w:hAnsi="Arial" w:cs="Arial"/>
                <w:b/>
              </w:rPr>
            </w:pPr>
            <w:r w:rsidRPr="00AF566B">
              <w:rPr>
                <w:rFonts w:ascii="Arial" w:hAnsi="Arial" w:cs="Arial"/>
                <w:b/>
              </w:rPr>
              <w:t>Green</w:t>
            </w:r>
          </w:p>
        </w:tc>
      </w:tr>
      <w:tr w:rsidR="00AF566B" w:rsidRPr="00AD6064" w14:paraId="3436CC1C" w14:textId="77777777" w:rsidTr="00AF566B">
        <w:tc>
          <w:tcPr>
            <w:tcW w:w="4993" w:type="dxa"/>
          </w:tcPr>
          <w:p w14:paraId="5C8BA8BF" w14:textId="3710E4F2" w:rsidR="0057236D" w:rsidRPr="007A5509" w:rsidRDefault="002E7B6F" w:rsidP="007A5509">
            <w:pPr>
              <w:pStyle w:val="ListParagraph"/>
              <w:numPr>
                <w:ilvl w:val="0"/>
                <w:numId w:val="9"/>
              </w:numPr>
              <w:tabs>
                <w:tab w:val="left" w:pos="425"/>
              </w:tabs>
              <w:jc w:val="both"/>
              <w:rPr>
                <w:rFonts w:ascii="Arial" w:hAnsi="Arial" w:cs="Arial"/>
                <w:sz w:val="24"/>
                <w:szCs w:val="24"/>
              </w:rPr>
            </w:pPr>
            <w:r>
              <w:rPr>
                <w:rFonts w:ascii="Arial" w:hAnsi="Arial" w:cs="Arial"/>
                <w:sz w:val="24"/>
                <w:szCs w:val="24"/>
              </w:rPr>
              <w:t xml:space="preserve">Do you have </w:t>
            </w:r>
            <w:r w:rsidR="00AF566B" w:rsidRPr="007A5509">
              <w:rPr>
                <w:rFonts w:ascii="Arial" w:hAnsi="Arial" w:cs="Arial"/>
                <w:sz w:val="24"/>
                <w:szCs w:val="24"/>
              </w:rPr>
              <w:t>a policy</w:t>
            </w:r>
            <w:r w:rsidR="0057236D" w:rsidRPr="007A5509">
              <w:rPr>
                <w:rFonts w:ascii="Arial" w:hAnsi="Arial" w:cs="Arial"/>
                <w:sz w:val="24"/>
                <w:szCs w:val="24"/>
              </w:rPr>
              <w:t xml:space="preserve">, </w:t>
            </w:r>
            <w:r w:rsidR="00975269" w:rsidRPr="007A5509">
              <w:rPr>
                <w:rFonts w:ascii="Arial" w:hAnsi="Arial" w:cs="Arial"/>
                <w:sz w:val="24"/>
                <w:szCs w:val="24"/>
              </w:rPr>
              <w:t>statement,</w:t>
            </w:r>
            <w:r w:rsidR="00AF566B" w:rsidRPr="007A5509">
              <w:rPr>
                <w:rFonts w:ascii="Arial" w:hAnsi="Arial" w:cs="Arial"/>
                <w:sz w:val="24"/>
                <w:szCs w:val="24"/>
              </w:rPr>
              <w:t xml:space="preserve"> or organisation</w:t>
            </w:r>
            <w:r w:rsidR="00656D18" w:rsidRPr="007A5509">
              <w:rPr>
                <w:rFonts w:ascii="Arial" w:hAnsi="Arial" w:cs="Arial"/>
                <w:sz w:val="24"/>
                <w:szCs w:val="24"/>
              </w:rPr>
              <w:t>al</w:t>
            </w:r>
            <w:r w:rsidR="00AF566B" w:rsidRPr="007A5509">
              <w:rPr>
                <w:rFonts w:ascii="Arial" w:hAnsi="Arial" w:cs="Arial"/>
                <w:sz w:val="24"/>
                <w:szCs w:val="24"/>
              </w:rPr>
              <w:t xml:space="preserve"> commitment</w:t>
            </w:r>
            <w:r w:rsidR="0057236D" w:rsidRPr="007A5509">
              <w:rPr>
                <w:rFonts w:ascii="Arial" w:hAnsi="Arial" w:cs="Arial"/>
                <w:sz w:val="24"/>
                <w:szCs w:val="24"/>
              </w:rPr>
              <w:t>,</w:t>
            </w:r>
            <w:r w:rsidR="00AF566B" w:rsidRPr="007A5509">
              <w:rPr>
                <w:rFonts w:ascii="Arial" w:hAnsi="Arial" w:cs="Arial"/>
                <w:sz w:val="24"/>
                <w:szCs w:val="24"/>
              </w:rPr>
              <w:t xml:space="preserve"> which opposes all forms of domestic abuse</w:t>
            </w:r>
            <w:r>
              <w:rPr>
                <w:rFonts w:ascii="Arial" w:hAnsi="Arial" w:cs="Arial"/>
                <w:sz w:val="24"/>
                <w:szCs w:val="24"/>
              </w:rPr>
              <w:t>?</w:t>
            </w:r>
          </w:p>
          <w:p w14:paraId="3F251636" w14:textId="77777777" w:rsidR="00A0228C" w:rsidRDefault="0057236D" w:rsidP="00A0228C">
            <w:pPr>
              <w:jc w:val="both"/>
              <w:rPr>
                <w:rFonts w:ascii="Arial" w:hAnsi="Arial" w:cs="Arial"/>
                <w:sz w:val="24"/>
                <w:szCs w:val="24"/>
              </w:rPr>
            </w:pPr>
            <w:r>
              <w:rPr>
                <w:rFonts w:ascii="Arial" w:hAnsi="Arial" w:cs="Arial"/>
                <w:sz w:val="24"/>
                <w:szCs w:val="24"/>
              </w:rPr>
              <w:t>This should include:</w:t>
            </w:r>
          </w:p>
          <w:p w14:paraId="24220806" w14:textId="6800A42A" w:rsidR="00AF566B" w:rsidRPr="00A0228C" w:rsidRDefault="00725524" w:rsidP="00A0228C">
            <w:pPr>
              <w:pStyle w:val="ListParagraph"/>
              <w:numPr>
                <w:ilvl w:val="0"/>
                <w:numId w:val="7"/>
              </w:numPr>
              <w:jc w:val="both"/>
              <w:rPr>
                <w:rFonts w:ascii="Arial" w:hAnsi="Arial" w:cs="Arial"/>
                <w:sz w:val="24"/>
                <w:szCs w:val="24"/>
              </w:rPr>
            </w:pPr>
            <w:r w:rsidRPr="00A0228C">
              <w:rPr>
                <w:rFonts w:ascii="Arial" w:hAnsi="Arial" w:cs="Arial"/>
                <w:sz w:val="24"/>
                <w:szCs w:val="24"/>
              </w:rPr>
              <w:t>a</w:t>
            </w:r>
            <w:r w:rsidR="00AF566B" w:rsidRPr="00A0228C">
              <w:rPr>
                <w:rFonts w:ascii="Arial" w:hAnsi="Arial" w:cs="Arial"/>
                <w:sz w:val="24"/>
                <w:szCs w:val="24"/>
              </w:rPr>
              <w:t xml:space="preserve"> clear definition of what domestic abuse is. This can be set within the wider violence against women context. It is important to recognise that while domestic abuse can affect both sexes, women’s and men’s experiences of violence are different. It should also be recognised that there can be additional issues for employees because of their gender identity, ethnic background, religion, age, </w:t>
            </w:r>
            <w:r w:rsidR="00975269" w:rsidRPr="00A0228C">
              <w:rPr>
                <w:rFonts w:ascii="Arial" w:hAnsi="Arial" w:cs="Arial"/>
                <w:sz w:val="24"/>
                <w:szCs w:val="24"/>
              </w:rPr>
              <w:t>sexuality,</w:t>
            </w:r>
            <w:r w:rsidR="00AF566B" w:rsidRPr="00A0228C">
              <w:rPr>
                <w:rFonts w:ascii="Arial" w:hAnsi="Arial" w:cs="Arial"/>
                <w:sz w:val="24"/>
                <w:szCs w:val="24"/>
              </w:rPr>
              <w:t xml:space="preserve"> or disability. </w:t>
            </w:r>
            <w:r w:rsidR="00A70F8F">
              <w:rPr>
                <w:rFonts w:ascii="Arial" w:hAnsi="Arial" w:cs="Arial"/>
                <w:sz w:val="24"/>
                <w:szCs w:val="24"/>
              </w:rPr>
              <w:t xml:space="preserve">There are also different types of domestic abuse including financial, sexual, </w:t>
            </w:r>
            <w:r w:rsidR="00975269">
              <w:rPr>
                <w:rFonts w:ascii="Arial" w:hAnsi="Arial" w:cs="Arial"/>
                <w:sz w:val="24"/>
                <w:szCs w:val="24"/>
              </w:rPr>
              <w:t>emotional,</w:t>
            </w:r>
            <w:r w:rsidR="00A70F8F">
              <w:rPr>
                <w:rFonts w:ascii="Arial" w:hAnsi="Arial" w:cs="Arial"/>
                <w:sz w:val="24"/>
                <w:szCs w:val="24"/>
              </w:rPr>
              <w:t xml:space="preserve"> and physical abuse.</w:t>
            </w:r>
            <w:r w:rsidR="001428B9">
              <w:rPr>
                <w:rFonts w:ascii="Arial" w:hAnsi="Arial" w:cs="Arial"/>
                <w:sz w:val="24"/>
                <w:szCs w:val="24"/>
              </w:rPr>
              <w:t xml:space="preserve">  It can also lead to a criminal conviction.</w:t>
            </w:r>
          </w:p>
          <w:p w14:paraId="1A31125D" w14:textId="6AF1C8C5" w:rsidR="00AF566B" w:rsidRDefault="00725524" w:rsidP="00A0228C">
            <w:pPr>
              <w:pStyle w:val="ListParagraph"/>
              <w:numPr>
                <w:ilvl w:val="0"/>
                <w:numId w:val="8"/>
              </w:numPr>
              <w:jc w:val="both"/>
              <w:rPr>
                <w:rFonts w:ascii="Arial" w:hAnsi="Arial" w:cs="Arial"/>
                <w:sz w:val="24"/>
                <w:szCs w:val="24"/>
              </w:rPr>
            </w:pPr>
            <w:r>
              <w:rPr>
                <w:rFonts w:ascii="Arial" w:hAnsi="Arial" w:cs="Arial"/>
                <w:sz w:val="24"/>
                <w:szCs w:val="24"/>
              </w:rPr>
              <w:t xml:space="preserve">a </w:t>
            </w:r>
            <w:r w:rsidR="00AF566B" w:rsidRPr="00AD6064">
              <w:rPr>
                <w:rFonts w:ascii="Arial" w:hAnsi="Arial" w:cs="Arial"/>
                <w:sz w:val="24"/>
                <w:szCs w:val="24"/>
              </w:rPr>
              <w:t xml:space="preserve">commitment to treat domestic abuse seriously, understand the risks and </w:t>
            </w:r>
            <w:r w:rsidR="00AF566B" w:rsidRPr="00AD6064">
              <w:rPr>
                <w:rFonts w:ascii="Arial" w:hAnsi="Arial" w:cs="Arial"/>
                <w:sz w:val="24"/>
                <w:szCs w:val="24"/>
              </w:rPr>
              <w:lastRenderedPageBreak/>
              <w:t xml:space="preserve">consequences in the workplace, fully support colleagues and </w:t>
            </w:r>
            <w:r w:rsidR="00975269" w:rsidRPr="00AD6064">
              <w:rPr>
                <w:rFonts w:ascii="Arial" w:hAnsi="Arial" w:cs="Arial"/>
                <w:sz w:val="24"/>
                <w:szCs w:val="24"/>
              </w:rPr>
              <w:t>act</w:t>
            </w:r>
            <w:r w:rsidR="00AF566B" w:rsidRPr="00AD6064">
              <w:rPr>
                <w:rFonts w:ascii="Arial" w:hAnsi="Arial" w:cs="Arial"/>
                <w:sz w:val="24"/>
                <w:szCs w:val="24"/>
              </w:rPr>
              <w:t xml:space="preserve"> against perpetrators of domestic abuse. </w:t>
            </w:r>
          </w:p>
          <w:p w14:paraId="489AA612" w14:textId="1B85D954" w:rsidR="000343E1" w:rsidRPr="00656D18" w:rsidRDefault="000343E1" w:rsidP="00A0228C">
            <w:pPr>
              <w:pStyle w:val="ListParagraph"/>
              <w:numPr>
                <w:ilvl w:val="0"/>
                <w:numId w:val="8"/>
              </w:numPr>
              <w:jc w:val="both"/>
              <w:rPr>
                <w:rFonts w:ascii="Arial" w:hAnsi="Arial" w:cs="Arial"/>
                <w:sz w:val="24"/>
                <w:szCs w:val="24"/>
              </w:rPr>
            </w:pPr>
            <w:r w:rsidRPr="000343E1">
              <w:rPr>
                <w:rFonts w:ascii="Arial" w:hAnsi="Arial" w:cs="Arial"/>
                <w:sz w:val="24"/>
                <w:szCs w:val="24"/>
              </w:rPr>
              <w:t xml:space="preserve">a designated contact for further information on the policy.  </w:t>
            </w:r>
          </w:p>
        </w:tc>
        <w:tc>
          <w:tcPr>
            <w:tcW w:w="3260" w:type="dxa"/>
          </w:tcPr>
          <w:p w14:paraId="6FE1DCD9" w14:textId="77777777" w:rsidR="00AF566B" w:rsidRPr="00AD6064" w:rsidRDefault="00AF566B" w:rsidP="00943D43">
            <w:pPr>
              <w:rPr>
                <w:rFonts w:ascii="Arial" w:eastAsiaTheme="majorEastAsia" w:hAnsi="Arial" w:cs="Arial"/>
                <w:sz w:val="24"/>
                <w:szCs w:val="24"/>
              </w:rPr>
            </w:pPr>
          </w:p>
        </w:tc>
        <w:tc>
          <w:tcPr>
            <w:tcW w:w="2835" w:type="dxa"/>
          </w:tcPr>
          <w:p w14:paraId="46E268A4" w14:textId="0F686892" w:rsidR="00AF566B" w:rsidRPr="00AD6064" w:rsidRDefault="00656D18" w:rsidP="00943D43">
            <w:pPr>
              <w:rPr>
                <w:rFonts w:ascii="Arial" w:eastAsiaTheme="majorEastAsia" w:hAnsi="Arial" w:cs="Arial"/>
                <w:sz w:val="24"/>
                <w:szCs w:val="24"/>
              </w:rPr>
            </w:pPr>
            <w:r>
              <w:rPr>
                <w:rFonts w:ascii="Arial" w:eastAsiaTheme="majorEastAsia" w:hAnsi="Arial" w:cs="Arial"/>
                <w:sz w:val="24"/>
                <w:szCs w:val="24"/>
              </w:rPr>
              <w:t xml:space="preserve">Copy of </w:t>
            </w:r>
            <w:r w:rsidR="00830C50">
              <w:rPr>
                <w:rFonts w:ascii="Arial" w:eastAsiaTheme="majorEastAsia" w:hAnsi="Arial" w:cs="Arial"/>
                <w:sz w:val="24"/>
                <w:szCs w:val="24"/>
              </w:rPr>
              <w:t>policy,</w:t>
            </w:r>
            <w:r>
              <w:rPr>
                <w:rFonts w:ascii="Arial" w:eastAsiaTheme="majorEastAsia" w:hAnsi="Arial" w:cs="Arial"/>
                <w:sz w:val="24"/>
                <w:szCs w:val="24"/>
              </w:rPr>
              <w:t xml:space="preserve"> </w:t>
            </w:r>
            <w:r w:rsidR="00A70F8F">
              <w:rPr>
                <w:rFonts w:ascii="Arial" w:eastAsiaTheme="majorEastAsia" w:hAnsi="Arial" w:cs="Arial"/>
                <w:sz w:val="24"/>
                <w:szCs w:val="24"/>
              </w:rPr>
              <w:t>s</w:t>
            </w:r>
            <w:r>
              <w:rPr>
                <w:rFonts w:ascii="Arial" w:eastAsiaTheme="majorEastAsia" w:hAnsi="Arial" w:cs="Arial"/>
                <w:sz w:val="24"/>
                <w:szCs w:val="24"/>
              </w:rPr>
              <w:t xml:space="preserve">tatement, </w:t>
            </w:r>
            <w:r w:rsidR="00A70F8F">
              <w:rPr>
                <w:rFonts w:ascii="Arial" w:eastAsiaTheme="majorEastAsia" w:hAnsi="Arial" w:cs="Arial"/>
                <w:sz w:val="24"/>
                <w:szCs w:val="24"/>
              </w:rPr>
              <w:t>or c</w:t>
            </w:r>
            <w:r>
              <w:rPr>
                <w:rFonts w:ascii="Arial" w:eastAsiaTheme="majorEastAsia" w:hAnsi="Arial" w:cs="Arial"/>
                <w:sz w:val="24"/>
                <w:szCs w:val="24"/>
              </w:rPr>
              <w:t>ommitment</w:t>
            </w:r>
            <w:r w:rsidR="00975269">
              <w:rPr>
                <w:rFonts w:ascii="Arial" w:eastAsiaTheme="majorEastAsia" w:hAnsi="Arial" w:cs="Arial"/>
                <w:sz w:val="24"/>
                <w:szCs w:val="24"/>
              </w:rPr>
              <w:t>.</w:t>
            </w:r>
          </w:p>
        </w:tc>
        <w:tc>
          <w:tcPr>
            <w:tcW w:w="2268" w:type="dxa"/>
          </w:tcPr>
          <w:p w14:paraId="76D5467F" w14:textId="77777777" w:rsidR="00AF566B" w:rsidRPr="00AD6064" w:rsidRDefault="00AF566B" w:rsidP="00943D43">
            <w:pPr>
              <w:rPr>
                <w:rFonts w:ascii="Arial" w:eastAsiaTheme="majorEastAsia" w:hAnsi="Arial" w:cs="Arial"/>
                <w:sz w:val="24"/>
                <w:szCs w:val="24"/>
              </w:rPr>
            </w:pPr>
          </w:p>
        </w:tc>
        <w:tc>
          <w:tcPr>
            <w:tcW w:w="1070" w:type="dxa"/>
          </w:tcPr>
          <w:p w14:paraId="6EFE7E0E" w14:textId="77777777" w:rsidR="00AF566B" w:rsidRPr="00AD6064" w:rsidRDefault="00AF566B" w:rsidP="00943D43">
            <w:pPr>
              <w:rPr>
                <w:rFonts w:ascii="Arial" w:eastAsiaTheme="majorEastAsia" w:hAnsi="Arial" w:cs="Arial"/>
                <w:sz w:val="24"/>
                <w:szCs w:val="24"/>
              </w:rPr>
            </w:pPr>
          </w:p>
        </w:tc>
      </w:tr>
      <w:tr w:rsidR="00AF566B" w:rsidRPr="00AD6064" w14:paraId="26E27339" w14:textId="77777777" w:rsidTr="00AF566B">
        <w:tc>
          <w:tcPr>
            <w:tcW w:w="4993" w:type="dxa"/>
          </w:tcPr>
          <w:p w14:paraId="1038D413" w14:textId="4B8AC791" w:rsidR="00365625" w:rsidRPr="007A5509" w:rsidRDefault="007A5509" w:rsidP="007A5509">
            <w:pPr>
              <w:pStyle w:val="ListParagraph"/>
              <w:numPr>
                <w:ilvl w:val="0"/>
                <w:numId w:val="9"/>
              </w:numPr>
              <w:rPr>
                <w:rFonts w:ascii="Arial" w:hAnsi="Arial" w:cs="Arial"/>
                <w:sz w:val="24"/>
                <w:szCs w:val="24"/>
              </w:rPr>
            </w:pPr>
            <w:r>
              <w:rPr>
                <w:rFonts w:ascii="Arial" w:hAnsi="Arial" w:cs="Arial"/>
                <w:sz w:val="24"/>
                <w:szCs w:val="24"/>
              </w:rPr>
              <w:t>D</w:t>
            </w:r>
            <w:r w:rsidR="00AF566B" w:rsidRPr="007A5509">
              <w:rPr>
                <w:rFonts w:ascii="Arial" w:hAnsi="Arial" w:cs="Arial"/>
                <w:sz w:val="24"/>
                <w:szCs w:val="24"/>
              </w:rPr>
              <w:t xml:space="preserve">o you ensure an obligation to </w:t>
            </w:r>
          </w:p>
          <w:p w14:paraId="12B5F313" w14:textId="03E9652B" w:rsidR="00AF566B" w:rsidRPr="00AD6064" w:rsidRDefault="00AF566B" w:rsidP="00896962">
            <w:pPr>
              <w:rPr>
                <w:rFonts w:ascii="Arial" w:hAnsi="Arial" w:cs="Arial"/>
                <w:sz w:val="24"/>
                <w:szCs w:val="24"/>
              </w:rPr>
            </w:pPr>
            <w:r w:rsidRPr="00AD6064">
              <w:rPr>
                <w:rFonts w:ascii="Arial" w:hAnsi="Arial" w:cs="Arial"/>
                <w:sz w:val="24"/>
                <w:szCs w:val="24"/>
              </w:rPr>
              <w:t>prioritise confidentiality?</w:t>
            </w:r>
            <w:r w:rsidR="00164B54">
              <w:rPr>
                <w:rFonts w:ascii="Arial" w:hAnsi="Arial" w:cs="Arial"/>
                <w:sz w:val="24"/>
                <w:szCs w:val="24"/>
              </w:rPr>
              <w:t xml:space="preserve">  </w:t>
            </w:r>
            <w:r w:rsidR="00896962" w:rsidRPr="00AD6064">
              <w:rPr>
                <w:rFonts w:ascii="Arial" w:hAnsi="Arial" w:cs="Arial"/>
                <w:sz w:val="24"/>
                <w:szCs w:val="24"/>
              </w:rPr>
              <w:t xml:space="preserve">Wherever </w:t>
            </w:r>
            <w:r w:rsidR="00896962">
              <w:rPr>
                <w:rFonts w:ascii="Arial" w:hAnsi="Arial" w:cs="Arial"/>
                <w:sz w:val="24"/>
                <w:szCs w:val="24"/>
              </w:rPr>
              <w:t>possible</w:t>
            </w:r>
            <w:r w:rsidRPr="00AD6064">
              <w:rPr>
                <w:rFonts w:ascii="Arial" w:hAnsi="Arial" w:cs="Arial"/>
                <w:sz w:val="24"/>
                <w:szCs w:val="24"/>
              </w:rPr>
              <w:t xml:space="preserve"> </w:t>
            </w:r>
            <w:r w:rsidR="00896962">
              <w:rPr>
                <w:rFonts w:ascii="Arial" w:hAnsi="Arial" w:cs="Arial"/>
                <w:sz w:val="24"/>
                <w:szCs w:val="24"/>
              </w:rPr>
              <w:t>m</w:t>
            </w:r>
            <w:r w:rsidRPr="00AD6064">
              <w:rPr>
                <w:rFonts w:ascii="Arial" w:hAnsi="Arial" w:cs="Arial"/>
                <w:sz w:val="24"/>
                <w:szCs w:val="24"/>
              </w:rPr>
              <w:t xml:space="preserve">anagers are responsible for </w:t>
            </w:r>
            <w:r w:rsidR="00164B54">
              <w:rPr>
                <w:rFonts w:ascii="Arial" w:hAnsi="Arial" w:cs="Arial"/>
                <w:sz w:val="24"/>
                <w:szCs w:val="24"/>
              </w:rPr>
              <w:t xml:space="preserve">ensuring information is </w:t>
            </w:r>
            <w:r w:rsidRPr="00AD6064">
              <w:rPr>
                <w:rFonts w:ascii="Arial" w:hAnsi="Arial" w:cs="Arial"/>
                <w:sz w:val="24"/>
                <w:szCs w:val="24"/>
              </w:rPr>
              <w:t xml:space="preserve">not disclosed and that all employees are aware of their responsibilities in relation </w:t>
            </w:r>
            <w:r w:rsidR="00164B54">
              <w:rPr>
                <w:rFonts w:ascii="Arial" w:hAnsi="Arial" w:cs="Arial"/>
                <w:sz w:val="24"/>
                <w:szCs w:val="24"/>
              </w:rPr>
              <w:t xml:space="preserve">to </w:t>
            </w:r>
            <w:r w:rsidRPr="00AD6064">
              <w:rPr>
                <w:rFonts w:ascii="Arial" w:hAnsi="Arial" w:cs="Arial"/>
                <w:sz w:val="24"/>
                <w:szCs w:val="24"/>
              </w:rPr>
              <w:t>confidentiality. There are</w:t>
            </w:r>
            <w:r w:rsidR="00896962">
              <w:rPr>
                <w:rFonts w:ascii="Arial" w:hAnsi="Arial" w:cs="Arial"/>
                <w:sz w:val="24"/>
                <w:szCs w:val="24"/>
              </w:rPr>
              <w:t xml:space="preserve"> </w:t>
            </w:r>
            <w:r w:rsidRPr="00AD6064">
              <w:rPr>
                <w:rFonts w:ascii="Arial" w:hAnsi="Arial" w:cs="Arial"/>
                <w:sz w:val="24"/>
                <w:szCs w:val="24"/>
              </w:rPr>
              <w:t>exceptions when confidentiality can be broken, for example when there are</w:t>
            </w:r>
            <w:r w:rsidR="00050AF3">
              <w:rPr>
                <w:rFonts w:ascii="Arial" w:hAnsi="Arial" w:cs="Arial"/>
                <w:sz w:val="24"/>
                <w:szCs w:val="24"/>
              </w:rPr>
              <w:t xml:space="preserve"> </w:t>
            </w:r>
            <w:r w:rsidRPr="00AD6064">
              <w:rPr>
                <w:rFonts w:ascii="Arial" w:hAnsi="Arial" w:cs="Arial"/>
                <w:sz w:val="24"/>
                <w:szCs w:val="24"/>
              </w:rPr>
              <w:t>concerns about</w:t>
            </w:r>
            <w:r w:rsidR="00C12E61">
              <w:rPr>
                <w:rFonts w:ascii="Arial" w:hAnsi="Arial" w:cs="Arial"/>
                <w:sz w:val="24"/>
                <w:szCs w:val="24"/>
              </w:rPr>
              <w:t xml:space="preserve"> </w:t>
            </w:r>
            <w:r w:rsidRPr="00AD6064">
              <w:rPr>
                <w:rFonts w:ascii="Arial" w:hAnsi="Arial" w:cs="Arial"/>
                <w:sz w:val="24"/>
                <w:szCs w:val="24"/>
              </w:rPr>
              <w:t>children or vulnerable adults.</w:t>
            </w:r>
          </w:p>
        </w:tc>
        <w:tc>
          <w:tcPr>
            <w:tcW w:w="3260" w:type="dxa"/>
          </w:tcPr>
          <w:p w14:paraId="693AE9C8" w14:textId="77777777" w:rsidR="00AF566B" w:rsidRPr="00AD6064" w:rsidRDefault="00AF566B" w:rsidP="00943D43">
            <w:pPr>
              <w:rPr>
                <w:rFonts w:ascii="Arial" w:hAnsi="Arial" w:cs="Arial"/>
                <w:sz w:val="24"/>
                <w:szCs w:val="24"/>
              </w:rPr>
            </w:pPr>
          </w:p>
        </w:tc>
        <w:tc>
          <w:tcPr>
            <w:tcW w:w="2835" w:type="dxa"/>
          </w:tcPr>
          <w:p w14:paraId="14277B3F" w14:textId="146563C7" w:rsidR="00AF566B" w:rsidRPr="00AD6064" w:rsidRDefault="00164B54" w:rsidP="00943D43">
            <w:pPr>
              <w:rPr>
                <w:rFonts w:ascii="Arial" w:hAnsi="Arial" w:cs="Arial"/>
                <w:sz w:val="24"/>
                <w:szCs w:val="24"/>
              </w:rPr>
            </w:pPr>
            <w:r>
              <w:rPr>
                <w:rFonts w:ascii="Arial" w:hAnsi="Arial" w:cs="Arial"/>
                <w:sz w:val="24"/>
                <w:szCs w:val="24"/>
              </w:rPr>
              <w:t xml:space="preserve">Copies of </w:t>
            </w:r>
            <w:r w:rsidR="00830C50">
              <w:rPr>
                <w:rFonts w:ascii="Arial" w:hAnsi="Arial" w:cs="Arial"/>
                <w:sz w:val="24"/>
                <w:szCs w:val="24"/>
              </w:rPr>
              <w:t>P</w:t>
            </w:r>
            <w:r>
              <w:rPr>
                <w:rFonts w:ascii="Arial" w:hAnsi="Arial" w:cs="Arial"/>
                <w:sz w:val="24"/>
                <w:szCs w:val="24"/>
              </w:rPr>
              <w:t>olicies</w:t>
            </w:r>
            <w:r w:rsidR="00975269">
              <w:rPr>
                <w:rFonts w:ascii="Arial" w:hAnsi="Arial" w:cs="Arial"/>
                <w:sz w:val="24"/>
                <w:szCs w:val="24"/>
              </w:rPr>
              <w:t>.</w:t>
            </w:r>
          </w:p>
        </w:tc>
        <w:tc>
          <w:tcPr>
            <w:tcW w:w="2268" w:type="dxa"/>
          </w:tcPr>
          <w:p w14:paraId="49AFCE58" w14:textId="77777777" w:rsidR="00AF566B" w:rsidRPr="00AD6064" w:rsidRDefault="00AF566B" w:rsidP="00943D43">
            <w:pPr>
              <w:rPr>
                <w:rFonts w:ascii="Arial" w:hAnsi="Arial" w:cs="Arial"/>
                <w:sz w:val="24"/>
                <w:szCs w:val="24"/>
              </w:rPr>
            </w:pPr>
          </w:p>
        </w:tc>
        <w:tc>
          <w:tcPr>
            <w:tcW w:w="1070" w:type="dxa"/>
          </w:tcPr>
          <w:p w14:paraId="788BD11E" w14:textId="77777777" w:rsidR="00AF566B" w:rsidRPr="00AD6064" w:rsidRDefault="00AF566B" w:rsidP="00943D43">
            <w:pPr>
              <w:rPr>
                <w:rFonts w:ascii="Arial" w:hAnsi="Arial" w:cs="Arial"/>
                <w:sz w:val="24"/>
                <w:szCs w:val="24"/>
              </w:rPr>
            </w:pPr>
          </w:p>
        </w:tc>
      </w:tr>
      <w:tr w:rsidR="00AF566B" w:rsidRPr="00AD6064" w14:paraId="5D2C9135" w14:textId="77777777" w:rsidTr="00AF566B">
        <w:tc>
          <w:tcPr>
            <w:tcW w:w="4993" w:type="dxa"/>
          </w:tcPr>
          <w:p w14:paraId="629E19B2" w14:textId="1F27190F" w:rsidR="00F442A6" w:rsidRDefault="00861439" w:rsidP="00EC5060">
            <w:pPr>
              <w:rPr>
                <w:rFonts w:ascii="Arial" w:hAnsi="Arial" w:cs="Arial"/>
                <w:sz w:val="24"/>
                <w:szCs w:val="24"/>
              </w:rPr>
            </w:pPr>
            <w:r>
              <w:rPr>
                <w:rFonts w:ascii="Arial" w:hAnsi="Arial" w:cs="Arial"/>
                <w:sz w:val="24"/>
                <w:szCs w:val="24"/>
              </w:rPr>
              <w:t>3</w:t>
            </w:r>
            <w:r w:rsidR="007A5509">
              <w:rPr>
                <w:rFonts w:ascii="Arial" w:hAnsi="Arial" w:cs="Arial"/>
                <w:sz w:val="24"/>
                <w:szCs w:val="24"/>
              </w:rPr>
              <w:t>)</w:t>
            </w:r>
            <w:r w:rsidR="00AF566B" w:rsidRPr="00AD6064">
              <w:rPr>
                <w:rFonts w:ascii="Arial" w:hAnsi="Arial" w:cs="Arial"/>
                <w:sz w:val="24"/>
                <w:szCs w:val="24"/>
              </w:rPr>
              <w:t xml:space="preserve"> Demonstrate that you provide clear information on practical and supportive measures in the workplace.</w:t>
            </w:r>
            <w:r w:rsidR="005A15FE">
              <w:rPr>
                <w:rFonts w:ascii="Arial" w:hAnsi="Arial" w:cs="Arial"/>
                <w:sz w:val="24"/>
                <w:szCs w:val="24"/>
              </w:rPr>
              <w:t xml:space="preserve">  T</w:t>
            </w:r>
            <w:r w:rsidR="00AF566B" w:rsidRPr="00AD6064">
              <w:rPr>
                <w:rFonts w:ascii="Arial" w:hAnsi="Arial" w:cs="Arial"/>
                <w:sz w:val="24"/>
                <w:szCs w:val="24"/>
              </w:rPr>
              <w:t xml:space="preserve">here should be </w:t>
            </w:r>
            <w:r w:rsidR="00975269" w:rsidRPr="00AD6064">
              <w:rPr>
                <w:rFonts w:ascii="Arial" w:hAnsi="Arial" w:cs="Arial"/>
                <w:sz w:val="24"/>
                <w:szCs w:val="24"/>
              </w:rPr>
              <w:t>several</w:t>
            </w:r>
            <w:r w:rsidR="00AF566B" w:rsidRPr="00AD6064">
              <w:rPr>
                <w:rFonts w:ascii="Arial" w:hAnsi="Arial" w:cs="Arial"/>
                <w:sz w:val="24"/>
                <w:szCs w:val="24"/>
              </w:rPr>
              <w:t xml:space="preserve"> clear steps identified which will ensure that those experiencing domestic abuse are able to work in a safe and supported workplace. This may include diverting phone calls or alerting reception</w:t>
            </w:r>
            <w:r w:rsidR="00EC5060">
              <w:rPr>
                <w:rFonts w:ascii="Arial" w:hAnsi="Arial" w:cs="Arial"/>
                <w:sz w:val="24"/>
                <w:szCs w:val="24"/>
              </w:rPr>
              <w:t xml:space="preserve"> </w:t>
            </w:r>
            <w:r w:rsidR="00AF566B" w:rsidRPr="00AD6064">
              <w:rPr>
                <w:rFonts w:ascii="Arial" w:hAnsi="Arial" w:cs="Arial"/>
                <w:sz w:val="24"/>
                <w:szCs w:val="24"/>
              </w:rPr>
              <w:t>and security staff.</w:t>
            </w:r>
            <w:r w:rsidR="00F442A6">
              <w:rPr>
                <w:rFonts w:ascii="Arial" w:hAnsi="Arial" w:cs="Arial"/>
                <w:sz w:val="24"/>
                <w:szCs w:val="24"/>
              </w:rPr>
              <w:t xml:space="preserve"> </w:t>
            </w:r>
            <w:r w:rsidR="00AF566B" w:rsidRPr="00AD6064">
              <w:rPr>
                <w:rFonts w:ascii="Arial" w:hAnsi="Arial" w:cs="Arial"/>
                <w:sz w:val="24"/>
                <w:szCs w:val="24"/>
              </w:rPr>
              <w:t>The dangers of domestic abuse should not be underestimated. If domestic abuse is disclosed, undertaking a risk assessment can ensure that the</w:t>
            </w:r>
            <w:r w:rsidR="00EC5060">
              <w:rPr>
                <w:rFonts w:ascii="Arial" w:hAnsi="Arial" w:cs="Arial"/>
                <w:sz w:val="24"/>
                <w:szCs w:val="24"/>
              </w:rPr>
              <w:t xml:space="preserve"> </w:t>
            </w:r>
            <w:r w:rsidR="00AF566B" w:rsidRPr="00AD6064">
              <w:rPr>
                <w:rFonts w:ascii="Arial" w:hAnsi="Arial" w:cs="Arial"/>
                <w:sz w:val="24"/>
                <w:szCs w:val="24"/>
              </w:rPr>
              <w:t xml:space="preserve">potential risk to employees and colleagues is lessened. It is important to note each person’s needs are different and that any </w:t>
            </w:r>
            <w:r w:rsidR="00AF566B" w:rsidRPr="00AD6064">
              <w:rPr>
                <w:rFonts w:ascii="Arial" w:hAnsi="Arial" w:cs="Arial"/>
                <w:sz w:val="24"/>
                <w:szCs w:val="24"/>
              </w:rPr>
              <w:lastRenderedPageBreak/>
              <w:t xml:space="preserve">measures should only be used with the </w:t>
            </w:r>
            <w:r w:rsidR="00F442A6">
              <w:rPr>
                <w:rFonts w:ascii="Arial" w:hAnsi="Arial" w:cs="Arial"/>
                <w:sz w:val="24"/>
                <w:szCs w:val="24"/>
              </w:rPr>
              <w:t xml:space="preserve">  </w:t>
            </w:r>
          </w:p>
          <w:p w14:paraId="294BD81B" w14:textId="1521525D" w:rsidR="00AF566B" w:rsidRPr="00AD6064" w:rsidRDefault="00AF566B" w:rsidP="00F442A6">
            <w:pPr>
              <w:tabs>
                <w:tab w:val="left" w:pos="294"/>
              </w:tabs>
              <w:rPr>
                <w:rFonts w:ascii="Arial" w:hAnsi="Arial" w:cs="Arial"/>
                <w:sz w:val="24"/>
                <w:szCs w:val="24"/>
              </w:rPr>
            </w:pPr>
            <w:r w:rsidRPr="00AD6064">
              <w:rPr>
                <w:rFonts w:ascii="Arial" w:hAnsi="Arial" w:cs="Arial"/>
                <w:sz w:val="24"/>
                <w:szCs w:val="24"/>
              </w:rPr>
              <w:t>authorisation/consent of the individual concerned.</w:t>
            </w:r>
          </w:p>
        </w:tc>
        <w:tc>
          <w:tcPr>
            <w:tcW w:w="3260" w:type="dxa"/>
          </w:tcPr>
          <w:p w14:paraId="5DAE5C39" w14:textId="77777777" w:rsidR="00AF566B" w:rsidRPr="00AD6064" w:rsidRDefault="00AF566B" w:rsidP="00C94209">
            <w:pPr>
              <w:pStyle w:val="NormalWeb"/>
              <w:spacing w:before="0" w:beforeAutospacing="0" w:after="150" w:afterAutospacing="0"/>
              <w:rPr>
                <w:rFonts w:ascii="Arial" w:hAnsi="Arial" w:cs="Arial"/>
              </w:rPr>
            </w:pPr>
          </w:p>
        </w:tc>
        <w:tc>
          <w:tcPr>
            <w:tcW w:w="2835" w:type="dxa"/>
          </w:tcPr>
          <w:p w14:paraId="0514DD70" w14:textId="77777777" w:rsidR="00AF566B" w:rsidRPr="00AD6064" w:rsidRDefault="00AF566B" w:rsidP="00C94209">
            <w:pPr>
              <w:pStyle w:val="NormalWeb"/>
              <w:spacing w:before="0" w:beforeAutospacing="0" w:after="150" w:afterAutospacing="0"/>
              <w:rPr>
                <w:rFonts w:ascii="Arial" w:hAnsi="Arial" w:cs="Arial"/>
              </w:rPr>
            </w:pPr>
          </w:p>
        </w:tc>
        <w:tc>
          <w:tcPr>
            <w:tcW w:w="2268" w:type="dxa"/>
          </w:tcPr>
          <w:p w14:paraId="0C7FC64A" w14:textId="77777777" w:rsidR="00AF566B" w:rsidRPr="00AD6064" w:rsidRDefault="00AF566B" w:rsidP="00C94209">
            <w:pPr>
              <w:pStyle w:val="NormalWeb"/>
              <w:spacing w:before="0" w:beforeAutospacing="0" w:after="150" w:afterAutospacing="0"/>
              <w:rPr>
                <w:rFonts w:ascii="Arial" w:hAnsi="Arial" w:cs="Arial"/>
              </w:rPr>
            </w:pPr>
          </w:p>
        </w:tc>
        <w:tc>
          <w:tcPr>
            <w:tcW w:w="1070" w:type="dxa"/>
          </w:tcPr>
          <w:p w14:paraId="1CE6CBFE" w14:textId="77777777" w:rsidR="00AF566B" w:rsidRPr="00AD6064" w:rsidRDefault="00AF566B" w:rsidP="00C94209">
            <w:pPr>
              <w:pStyle w:val="NormalWeb"/>
              <w:spacing w:before="0" w:beforeAutospacing="0" w:after="150" w:afterAutospacing="0"/>
              <w:rPr>
                <w:rFonts w:ascii="Arial" w:hAnsi="Arial" w:cs="Arial"/>
              </w:rPr>
            </w:pPr>
          </w:p>
        </w:tc>
      </w:tr>
      <w:tr w:rsidR="00AF566B" w:rsidRPr="00AD6064" w14:paraId="53900B79" w14:textId="77777777" w:rsidTr="00AF566B">
        <w:tc>
          <w:tcPr>
            <w:tcW w:w="4993" w:type="dxa"/>
          </w:tcPr>
          <w:p w14:paraId="4CF0905D" w14:textId="251E9954" w:rsidR="00F442A6" w:rsidRDefault="00861439" w:rsidP="000302E4">
            <w:pPr>
              <w:rPr>
                <w:rFonts w:ascii="Arial" w:hAnsi="Arial" w:cs="Arial"/>
                <w:sz w:val="24"/>
                <w:szCs w:val="24"/>
              </w:rPr>
            </w:pPr>
            <w:r>
              <w:rPr>
                <w:rFonts w:ascii="Arial" w:hAnsi="Arial" w:cs="Arial"/>
                <w:sz w:val="24"/>
                <w:szCs w:val="24"/>
              </w:rPr>
              <w:t>4</w:t>
            </w:r>
            <w:r w:rsidR="007A5509">
              <w:rPr>
                <w:rFonts w:ascii="Arial" w:hAnsi="Arial" w:cs="Arial"/>
                <w:sz w:val="24"/>
                <w:szCs w:val="24"/>
              </w:rPr>
              <w:t>)</w:t>
            </w:r>
            <w:r w:rsidR="00AF566B" w:rsidRPr="00AD6064">
              <w:rPr>
                <w:rFonts w:ascii="Arial" w:hAnsi="Arial" w:cs="Arial"/>
                <w:sz w:val="24"/>
                <w:szCs w:val="24"/>
              </w:rPr>
              <w:t xml:space="preserve"> Demonstrate that you provide a list of </w:t>
            </w:r>
            <w:r w:rsidR="00F442A6">
              <w:rPr>
                <w:rFonts w:ascii="Arial" w:hAnsi="Arial" w:cs="Arial"/>
                <w:sz w:val="24"/>
                <w:szCs w:val="24"/>
              </w:rPr>
              <w:t xml:space="preserve"> </w:t>
            </w:r>
          </w:p>
          <w:p w14:paraId="3E614DB1" w14:textId="058F84EC" w:rsidR="00AF566B" w:rsidRPr="00AD6064" w:rsidRDefault="00AF566B" w:rsidP="00AD6064">
            <w:pPr>
              <w:rPr>
                <w:rFonts w:ascii="Arial" w:hAnsi="Arial" w:cs="Arial"/>
                <w:sz w:val="24"/>
                <w:szCs w:val="24"/>
              </w:rPr>
            </w:pPr>
            <w:r w:rsidRPr="00AD6064">
              <w:rPr>
                <w:rFonts w:ascii="Arial" w:hAnsi="Arial" w:cs="Arial"/>
                <w:sz w:val="24"/>
                <w:szCs w:val="24"/>
              </w:rPr>
              <w:t xml:space="preserve">local and national support and advice </w:t>
            </w:r>
            <w:r w:rsidR="00E82091">
              <w:rPr>
                <w:rFonts w:ascii="Arial" w:hAnsi="Arial" w:cs="Arial"/>
                <w:sz w:val="24"/>
                <w:szCs w:val="24"/>
              </w:rPr>
              <w:t xml:space="preserve">agency contacts.  </w:t>
            </w:r>
            <w:r w:rsidRPr="00AD6064">
              <w:rPr>
                <w:rFonts w:ascii="Arial" w:hAnsi="Arial" w:cs="Arial"/>
                <w:sz w:val="24"/>
                <w:szCs w:val="24"/>
              </w:rPr>
              <w:t>This will give staff</w:t>
            </w:r>
            <w:r w:rsidR="00975269">
              <w:rPr>
                <w:rFonts w:ascii="Arial" w:hAnsi="Arial" w:cs="Arial"/>
                <w:sz w:val="24"/>
                <w:szCs w:val="24"/>
              </w:rPr>
              <w:t xml:space="preserve"> </w:t>
            </w:r>
            <w:r w:rsidRPr="00AD6064">
              <w:rPr>
                <w:rFonts w:ascii="Arial" w:hAnsi="Arial" w:cs="Arial"/>
                <w:sz w:val="24"/>
                <w:szCs w:val="24"/>
              </w:rPr>
              <w:t xml:space="preserve">experiencing domestic </w:t>
            </w:r>
            <w:r w:rsidR="00E82091">
              <w:rPr>
                <w:rFonts w:ascii="Arial" w:hAnsi="Arial" w:cs="Arial"/>
                <w:sz w:val="24"/>
                <w:szCs w:val="24"/>
              </w:rPr>
              <w:t xml:space="preserve">abuse the </w:t>
            </w:r>
            <w:r w:rsidRPr="00AD6064">
              <w:rPr>
                <w:rFonts w:ascii="Arial" w:hAnsi="Arial" w:cs="Arial"/>
                <w:sz w:val="24"/>
                <w:szCs w:val="24"/>
              </w:rPr>
              <w:t>opportunity to access vital advice on financial, health and housing issues as well as legal</w:t>
            </w:r>
            <w:r w:rsidR="00975269">
              <w:rPr>
                <w:rFonts w:ascii="Arial" w:hAnsi="Arial" w:cs="Arial"/>
                <w:sz w:val="24"/>
                <w:szCs w:val="24"/>
              </w:rPr>
              <w:t xml:space="preserve"> </w:t>
            </w:r>
            <w:r w:rsidRPr="00AD6064">
              <w:rPr>
                <w:rFonts w:ascii="Arial" w:hAnsi="Arial" w:cs="Arial"/>
                <w:sz w:val="24"/>
                <w:szCs w:val="24"/>
              </w:rPr>
              <w:t>assistance.</w:t>
            </w:r>
          </w:p>
        </w:tc>
        <w:tc>
          <w:tcPr>
            <w:tcW w:w="3260" w:type="dxa"/>
          </w:tcPr>
          <w:p w14:paraId="35EE625B" w14:textId="77777777" w:rsidR="00AF566B" w:rsidRPr="00AD6064" w:rsidRDefault="00AF566B" w:rsidP="00C94209">
            <w:pPr>
              <w:pStyle w:val="NormalWeb"/>
              <w:spacing w:before="0" w:beforeAutospacing="0" w:after="150" w:afterAutospacing="0"/>
              <w:rPr>
                <w:rFonts w:ascii="Arial" w:hAnsi="Arial" w:cs="Arial"/>
                <w:color w:val="333333"/>
              </w:rPr>
            </w:pPr>
          </w:p>
        </w:tc>
        <w:tc>
          <w:tcPr>
            <w:tcW w:w="2835" w:type="dxa"/>
          </w:tcPr>
          <w:p w14:paraId="15401BD9" w14:textId="77777777" w:rsidR="00AF566B" w:rsidRPr="00AD6064" w:rsidRDefault="002F73B5" w:rsidP="00C94209">
            <w:pPr>
              <w:pStyle w:val="NormalWeb"/>
              <w:spacing w:before="0" w:beforeAutospacing="0" w:after="150" w:afterAutospacing="0"/>
              <w:rPr>
                <w:rFonts w:ascii="Arial" w:hAnsi="Arial" w:cs="Arial"/>
                <w:color w:val="333333"/>
              </w:rPr>
            </w:pPr>
            <w:r>
              <w:rPr>
                <w:rFonts w:ascii="Arial" w:hAnsi="Arial" w:cs="Arial"/>
                <w:color w:val="333333"/>
              </w:rPr>
              <w:t>Support list</w:t>
            </w:r>
          </w:p>
        </w:tc>
        <w:tc>
          <w:tcPr>
            <w:tcW w:w="2268" w:type="dxa"/>
          </w:tcPr>
          <w:p w14:paraId="5778FEB1" w14:textId="77777777" w:rsidR="00AF566B" w:rsidRPr="00AD6064" w:rsidRDefault="00AF566B" w:rsidP="00C94209">
            <w:pPr>
              <w:pStyle w:val="NormalWeb"/>
              <w:spacing w:before="0" w:beforeAutospacing="0" w:after="150" w:afterAutospacing="0"/>
              <w:rPr>
                <w:rFonts w:ascii="Arial" w:hAnsi="Arial" w:cs="Arial"/>
                <w:color w:val="333333"/>
              </w:rPr>
            </w:pPr>
          </w:p>
        </w:tc>
        <w:tc>
          <w:tcPr>
            <w:tcW w:w="1070" w:type="dxa"/>
          </w:tcPr>
          <w:p w14:paraId="57CFA23E" w14:textId="77777777" w:rsidR="00AF566B" w:rsidRPr="00AD6064" w:rsidRDefault="00AF566B" w:rsidP="00C94209">
            <w:pPr>
              <w:pStyle w:val="NormalWeb"/>
              <w:spacing w:before="0" w:beforeAutospacing="0" w:after="150" w:afterAutospacing="0"/>
              <w:rPr>
                <w:rFonts w:ascii="Arial" w:hAnsi="Arial" w:cs="Arial"/>
                <w:color w:val="333333"/>
              </w:rPr>
            </w:pPr>
          </w:p>
        </w:tc>
      </w:tr>
    </w:tbl>
    <w:p w14:paraId="22E921F8" w14:textId="791E39DE" w:rsidR="00363D56" w:rsidRDefault="00363D56">
      <w:pPr>
        <w:rPr>
          <w:rFonts w:ascii="Arial" w:hAnsi="Arial" w:cs="Arial"/>
          <w:b/>
          <w:sz w:val="28"/>
          <w:szCs w:val="24"/>
        </w:rPr>
      </w:pPr>
    </w:p>
    <w:p w14:paraId="084506EA" w14:textId="7D81D43C" w:rsidR="009B7007" w:rsidRDefault="008B0C27" w:rsidP="00C94209">
      <w:pPr>
        <w:rPr>
          <w:rFonts w:ascii="Arial" w:hAnsi="Arial" w:cs="Arial"/>
          <w:b/>
          <w:sz w:val="28"/>
          <w:szCs w:val="24"/>
        </w:rPr>
      </w:pPr>
      <w:r>
        <w:rPr>
          <w:rFonts w:ascii="Arial" w:hAnsi="Arial" w:cs="Arial"/>
          <w:b/>
          <w:sz w:val="28"/>
          <w:szCs w:val="24"/>
        </w:rPr>
        <w:t>Signposting</w:t>
      </w:r>
    </w:p>
    <w:p w14:paraId="1F83E9BD" w14:textId="6FBB0360" w:rsidR="00D64586" w:rsidRPr="00D64586" w:rsidRDefault="00D64586" w:rsidP="00C94209">
      <w:pPr>
        <w:rPr>
          <w:rFonts w:ascii="Arial" w:hAnsi="Arial" w:cs="Arial"/>
          <w:b/>
          <w:sz w:val="24"/>
          <w:szCs w:val="24"/>
          <w:highlight w:val="yellow"/>
        </w:rPr>
      </w:pPr>
      <w:r w:rsidRPr="00D64586">
        <w:rPr>
          <w:rFonts w:ascii="Arial" w:hAnsi="Arial" w:cs="Arial"/>
          <w:sz w:val="24"/>
          <w:szCs w:val="24"/>
        </w:rPr>
        <w:t>We have put together sharing links and signposting which are for information only.   These are not to be seen as an endorsement by Livewell Southwest.</w:t>
      </w:r>
    </w:p>
    <w:p w14:paraId="46B8A5BE" w14:textId="1AD4DEAF" w:rsidR="008B0C27" w:rsidRPr="008B0C27" w:rsidRDefault="008B0C27" w:rsidP="00F72FE9">
      <w:pPr>
        <w:pStyle w:val="ListParagraph"/>
        <w:numPr>
          <w:ilvl w:val="0"/>
          <w:numId w:val="3"/>
        </w:numPr>
        <w:jc w:val="both"/>
        <w:rPr>
          <w:rFonts w:ascii="Arial" w:hAnsi="Arial" w:cs="Arial"/>
          <w:sz w:val="24"/>
          <w:szCs w:val="24"/>
        </w:rPr>
      </w:pPr>
      <w:hyperlink r:id="rId9" w:history="1">
        <w:r w:rsidRPr="008B0C27">
          <w:rPr>
            <w:rFonts w:ascii="Arial" w:hAnsi="Arial" w:cs="Arial"/>
            <w:color w:val="0000FF"/>
            <w:sz w:val="24"/>
            <w:szCs w:val="24"/>
            <w:u w:val="single"/>
          </w:rPr>
          <w:t>Domestic abuse - Plymouth Online Directory</w:t>
        </w:r>
      </w:hyperlink>
    </w:p>
    <w:p w14:paraId="56D3BF17" w14:textId="77777777" w:rsidR="00725524" w:rsidRDefault="00725524" w:rsidP="001700BB">
      <w:pPr>
        <w:rPr>
          <w:rFonts w:ascii="Arial" w:hAnsi="Arial" w:cs="Arial"/>
          <w:b/>
          <w:sz w:val="28"/>
          <w:szCs w:val="28"/>
        </w:rPr>
      </w:pPr>
    </w:p>
    <w:sectPr w:rsidR="00725524" w:rsidSect="00363D56">
      <w:headerReference w:type="default" r:id="rId10"/>
      <w:footerReference w:type="default" r:id="rId11"/>
      <w:headerReference w:type="first" r:id="rId12"/>
      <w:pgSz w:w="16838" w:h="11906" w:orient="landscape"/>
      <w:pgMar w:top="1843" w:right="1134" w:bottom="184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DB03" w14:textId="77777777" w:rsidR="0072304E" w:rsidRDefault="0072304E" w:rsidP="003B3800">
      <w:pPr>
        <w:spacing w:after="0" w:line="240" w:lineRule="auto"/>
      </w:pPr>
      <w:r>
        <w:separator/>
      </w:r>
    </w:p>
  </w:endnote>
  <w:endnote w:type="continuationSeparator" w:id="0">
    <w:p w14:paraId="74096B85" w14:textId="77777777" w:rsidR="0072304E" w:rsidRDefault="0072304E" w:rsidP="003B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760404"/>
      <w:docPartObj>
        <w:docPartGallery w:val="Page Numbers (Bottom of Page)"/>
        <w:docPartUnique/>
      </w:docPartObj>
    </w:sdtPr>
    <w:sdtEndPr>
      <w:rPr>
        <w:noProof/>
      </w:rPr>
    </w:sdtEndPr>
    <w:sdtContent>
      <w:p w14:paraId="36DE49B7" w14:textId="77777777" w:rsidR="003B3800" w:rsidRDefault="003B3800">
        <w:pPr>
          <w:pStyle w:val="Footer"/>
          <w:jc w:val="center"/>
        </w:pPr>
        <w:r>
          <w:fldChar w:fldCharType="begin"/>
        </w:r>
        <w:r>
          <w:instrText xml:space="preserve"> PAGE   \* MERGEFORMAT </w:instrText>
        </w:r>
        <w:r>
          <w:fldChar w:fldCharType="separate"/>
        </w:r>
        <w:r w:rsidR="00982AF5">
          <w:rPr>
            <w:noProof/>
          </w:rPr>
          <w:t>8</w:t>
        </w:r>
        <w:r>
          <w:rPr>
            <w:noProof/>
          </w:rPr>
          <w:fldChar w:fldCharType="end"/>
        </w:r>
      </w:p>
    </w:sdtContent>
  </w:sdt>
  <w:p w14:paraId="08BEC99A" w14:textId="77777777" w:rsidR="003B3800" w:rsidRDefault="003B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A2B6" w14:textId="77777777" w:rsidR="0072304E" w:rsidRDefault="0072304E" w:rsidP="003B3800">
      <w:pPr>
        <w:spacing w:after="0" w:line="240" w:lineRule="auto"/>
      </w:pPr>
      <w:r>
        <w:separator/>
      </w:r>
    </w:p>
  </w:footnote>
  <w:footnote w:type="continuationSeparator" w:id="0">
    <w:p w14:paraId="151EF77B" w14:textId="77777777" w:rsidR="0072304E" w:rsidRDefault="0072304E" w:rsidP="003B3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6696" w14:textId="77777777" w:rsidR="00363D56" w:rsidRDefault="00363D56">
    <w:pPr>
      <w:pStyle w:val="Header"/>
    </w:pPr>
    <w:r>
      <w:rPr>
        <w:noProof/>
        <w:lang w:eastAsia="en-GB"/>
      </w:rPr>
      <w:drawing>
        <wp:anchor distT="0" distB="0" distL="114300" distR="114300" simplePos="0" relativeHeight="251657728" behindDoc="1" locked="0" layoutInCell="1" allowOverlap="1" wp14:anchorId="15DD44F2" wp14:editId="64AAA997">
          <wp:simplePos x="0" y="0"/>
          <wp:positionH relativeFrom="page">
            <wp:posOffset>0</wp:posOffset>
          </wp:positionH>
          <wp:positionV relativeFrom="page">
            <wp:posOffset>0</wp:posOffset>
          </wp:positionV>
          <wp:extent cx="10688400" cy="7552800"/>
          <wp:effectExtent l="0" t="0" r="508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w Word background FAW.pdf"/>
                  <pic:cNvPicPr/>
                </pic:nvPicPr>
                <pic:blipFill>
                  <a:blip r:embed="rId1">
                    <a:extLst>
                      <a:ext uri="{28A0092B-C50C-407E-A947-70E740481C1C}">
                        <a14:useLocalDpi xmlns:a14="http://schemas.microsoft.com/office/drawing/2010/main" val="0"/>
                      </a:ext>
                    </a:extLst>
                  </a:blip>
                  <a:stretch>
                    <a:fillRect/>
                  </a:stretch>
                </pic:blipFill>
                <pic:spPr>
                  <a:xfrm>
                    <a:off x="0" y="0"/>
                    <a:ext cx="10688400" cy="75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36C5" w14:textId="3B690688" w:rsidR="00363D56" w:rsidRDefault="00363D56">
    <w:pPr>
      <w:pStyle w:val="Header"/>
    </w:pPr>
    <w:r>
      <w:rPr>
        <w:noProof/>
        <w:lang w:eastAsia="en-GB"/>
      </w:rPr>
      <w:drawing>
        <wp:anchor distT="0" distB="0" distL="114300" distR="114300" simplePos="0" relativeHeight="251656704" behindDoc="1" locked="0" layoutInCell="1" allowOverlap="1" wp14:anchorId="0238F01C" wp14:editId="5D600503">
          <wp:simplePos x="0" y="0"/>
          <wp:positionH relativeFrom="page">
            <wp:posOffset>0</wp:posOffset>
          </wp:positionH>
          <wp:positionV relativeFrom="page">
            <wp:posOffset>0</wp:posOffset>
          </wp:positionV>
          <wp:extent cx="10688400" cy="7552800"/>
          <wp:effectExtent l="0" t="0" r="508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w Word background FAW.pdf"/>
                  <pic:cNvPicPr/>
                </pic:nvPicPr>
                <pic:blipFill>
                  <a:blip r:embed="rId1">
                    <a:extLst>
                      <a:ext uri="{28A0092B-C50C-407E-A947-70E740481C1C}">
                        <a14:useLocalDpi xmlns:a14="http://schemas.microsoft.com/office/drawing/2010/main" val="0"/>
                      </a:ext>
                    </a:extLst>
                  </a:blip>
                  <a:stretch>
                    <a:fillRect/>
                  </a:stretch>
                </pic:blipFill>
                <pic:spPr>
                  <a:xfrm>
                    <a:off x="0" y="0"/>
                    <a:ext cx="10688400" cy="75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4EB"/>
    <w:multiLevelType w:val="hybridMultilevel"/>
    <w:tmpl w:val="A0CAE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B6DC8"/>
    <w:multiLevelType w:val="hybridMultilevel"/>
    <w:tmpl w:val="E2D0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26F89"/>
    <w:multiLevelType w:val="hybridMultilevel"/>
    <w:tmpl w:val="61102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363CE4"/>
    <w:multiLevelType w:val="hybridMultilevel"/>
    <w:tmpl w:val="8C8EC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D33601"/>
    <w:multiLevelType w:val="hybridMultilevel"/>
    <w:tmpl w:val="21F8697A"/>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C02DA7"/>
    <w:multiLevelType w:val="hybridMultilevel"/>
    <w:tmpl w:val="18E6A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CE613F"/>
    <w:multiLevelType w:val="hybridMultilevel"/>
    <w:tmpl w:val="7E808A5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7E94E8C"/>
    <w:multiLevelType w:val="hybridMultilevel"/>
    <w:tmpl w:val="24AE9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261F8"/>
    <w:multiLevelType w:val="hybridMultilevel"/>
    <w:tmpl w:val="1DE65EA0"/>
    <w:lvl w:ilvl="0" w:tplc="08090011">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F60E7B"/>
    <w:multiLevelType w:val="multilevel"/>
    <w:tmpl w:val="93968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681730">
    <w:abstractNumId w:val="9"/>
  </w:num>
  <w:num w:numId="2" w16cid:durableId="1843272690">
    <w:abstractNumId w:val="3"/>
  </w:num>
  <w:num w:numId="3" w16cid:durableId="2132238746">
    <w:abstractNumId w:val="1"/>
  </w:num>
  <w:num w:numId="4" w16cid:durableId="41446561">
    <w:abstractNumId w:val="5"/>
  </w:num>
  <w:num w:numId="5" w16cid:durableId="663363876">
    <w:abstractNumId w:val="2"/>
  </w:num>
  <w:num w:numId="6" w16cid:durableId="674966331">
    <w:abstractNumId w:val="4"/>
  </w:num>
  <w:num w:numId="7" w16cid:durableId="1182279391">
    <w:abstractNumId w:val="0"/>
  </w:num>
  <w:num w:numId="8" w16cid:durableId="1833985653">
    <w:abstractNumId w:val="7"/>
  </w:num>
  <w:num w:numId="9" w16cid:durableId="1366522345">
    <w:abstractNumId w:val="6"/>
  </w:num>
  <w:num w:numId="10" w16cid:durableId="948783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FAF"/>
    <w:rsid w:val="000033DD"/>
    <w:rsid w:val="00024A54"/>
    <w:rsid w:val="000302E4"/>
    <w:rsid w:val="000343E1"/>
    <w:rsid w:val="00050AF3"/>
    <w:rsid w:val="000A1035"/>
    <w:rsid w:val="000D153C"/>
    <w:rsid w:val="00100FAF"/>
    <w:rsid w:val="001428B9"/>
    <w:rsid w:val="00152440"/>
    <w:rsid w:val="00162129"/>
    <w:rsid w:val="00164B54"/>
    <w:rsid w:val="001700BB"/>
    <w:rsid w:val="00177C87"/>
    <w:rsid w:val="001F350C"/>
    <w:rsid w:val="002556AF"/>
    <w:rsid w:val="002670ED"/>
    <w:rsid w:val="0028278F"/>
    <w:rsid w:val="0028696B"/>
    <w:rsid w:val="002A352C"/>
    <w:rsid w:val="002E7B6F"/>
    <w:rsid w:val="002F4C59"/>
    <w:rsid w:val="002F73B5"/>
    <w:rsid w:val="00327CF4"/>
    <w:rsid w:val="003578A0"/>
    <w:rsid w:val="00363D56"/>
    <w:rsid w:val="00365625"/>
    <w:rsid w:val="00384FFC"/>
    <w:rsid w:val="00391398"/>
    <w:rsid w:val="003B3800"/>
    <w:rsid w:val="004451F7"/>
    <w:rsid w:val="004C2D65"/>
    <w:rsid w:val="004E2ED0"/>
    <w:rsid w:val="00526596"/>
    <w:rsid w:val="0057236D"/>
    <w:rsid w:val="005A15FE"/>
    <w:rsid w:val="005B5006"/>
    <w:rsid w:val="006500E7"/>
    <w:rsid w:val="00656D18"/>
    <w:rsid w:val="00657D97"/>
    <w:rsid w:val="006F14B7"/>
    <w:rsid w:val="006F1AB3"/>
    <w:rsid w:val="00714B27"/>
    <w:rsid w:val="0072304E"/>
    <w:rsid w:val="00725524"/>
    <w:rsid w:val="007836D1"/>
    <w:rsid w:val="00784885"/>
    <w:rsid w:val="007A5509"/>
    <w:rsid w:val="00815E6E"/>
    <w:rsid w:val="00830C50"/>
    <w:rsid w:val="00861439"/>
    <w:rsid w:val="00883BE2"/>
    <w:rsid w:val="00896962"/>
    <w:rsid w:val="008A4C8B"/>
    <w:rsid w:val="008B0C27"/>
    <w:rsid w:val="00975269"/>
    <w:rsid w:val="009819CD"/>
    <w:rsid w:val="00982AF5"/>
    <w:rsid w:val="009962D9"/>
    <w:rsid w:val="009B7007"/>
    <w:rsid w:val="009E63CD"/>
    <w:rsid w:val="00A0228C"/>
    <w:rsid w:val="00A56B57"/>
    <w:rsid w:val="00A70F8F"/>
    <w:rsid w:val="00A717B2"/>
    <w:rsid w:val="00AA5EF9"/>
    <w:rsid w:val="00AD6064"/>
    <w:rsid w:val="00AE5CFE"/>
    <w:rsid w:val="00AF566B"/>
    <w:rsid w:val="00B63AAE"/>
    <w:rsid w:val="00B7006E"/>
    <w:rsid w:val="00B83AD7"/>
    <w:rsid w:val="00BD463E"/>
    <w:rsid w:val="00BD57F5"/>
    <w:rsid w:val="00BD63B4"/>
    <w:rsid w:val="00BF5896"/>
    <w:rsid w:val="00C12E61"/>
    <w:rsid w:val="00C362BB"/>
    <w:rsid w:val="00C5400E"/>
    <w:rsid w:val="00C94209"/>
    <w:rsid w:val="00C94D4A"/>
    <w:rsid w:val="00CC60C9"/>
    <w:rsid w:val="00CE6AEC"/>
    <w:rsid w:val="00D33710"/>
    <w:rsid w:val="00D64586"/>
    <w:rsid w:val="00D77F0E"/>
    <w:rsid w:val="00E019FB"/>
    <w:rsid w:val="00E356C9"/>
    <w:rsid w:val="00E82091"/>
    <w:rsid w:val="00E87249"/>
    <w:rsid w:val="00EB4A14"/>
    <w:rsid w:val="00EC5060"/>
    <w:rsid w:val="00F442A6"/>
    <w:rsid w:val="00F72FE9"/>
    <w:rsid w:val="00F8181A"/>
    <w:rsid w:val="00FC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0B5D7C"/>
  <w15:docId w15:val="{ED1A055A-5384-4260-A3E2-E3A3FDB3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FAF"/>
    <w:rPr>
      <w:color w:val="0000FF" w:themeColor="hyperlink"/>
      <w:u w:val="single"/>
    </w:rPr>
  </w:style>
  <w:style w:type="paragraph" w:styleId="NormalWeb">
    <w:name w:val="Normal (Web)"/>
    <w:basedOn w:val="Normal"/>
    <w:uiPriority w:val="99"/>
    <w:unhideWhenUsed/>
    <w:rsid w:val="00100FA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00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96B"/>
    <w:pPr>
      <w:ind w:left="720"/>
      <w:contextualSpacing/>
    </w:pPr>
  </w:style>
  <w:style w:type="paragraph" w:styleId="BalloonText">
    <w:name w:val="Balloon Text"/>
    <w:basedOn w:val="Normal"/>
    <w:link w:val="BalloonTextChar"/>
    <w:uiPriority w:val="99"/>
    <w:semiHidden/>
    <w:unhideWhenUsed/>
    <w:rsid w:val="00282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78F"/>
    <w:rPr>
      <w:rFonts w:ascii="Tahoma" w:hAnsi="Tahoma" w:cs="Tahoma"/>
      <w:sz w:val="16"/>
      <w:szCs w:val="16"/>
    </w:rPr>
  </w:style>
  <w:style w:type="paragraph" w:styleId="Header">
    <w:name w:val="header"/>
    <w:basedOn w:val="Normal"/>
    <w:link w:val="HeaderChar"/>
    <w:uiPriority w:val="99"/>
    <w:unhideWhenUsed/>
    <w:rsid w:val="003B3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800"/>
  </w:style>
  <w:style w:type="paragraph" w:styleId="Footer">
    <w:name w:val="footer"/>
    <w:basedOn w:val="Normal"/>
    <w:link w:val="FooterChar"/>
    <w:uiPriority w:val="99"/>
    <w:unhideWhenUsed/>
    <w:rsid w:val="003B3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800"/>
  </w:style>
  <w:style w:type="character" w:styleId="FollowedHyperlink">
    <w:name w:val="FollowedHyperlink"/>
    <w:basedOn w:val="DefaultParagraphFont"/>
    <w:uiPriority w:val="99"/>
    <w:semiHidden/>
    <w:unhideWhenUsed/>
    <w:rsid w:val="00B83AD7"/>
    <w:rPr>
      <w:color w:val="800080" w:themeColor="followedHyperlink"/>
      <w:u w:val="single"/>
    </w:rPr>
  </w:style>
  <w:style w:type="character" w:styleId="UnresolvedMention">
    <w:name w:val="Unresolved Mention"/>
    <w:basedOn w:val="DefaultParagraphFont"/>
    <w:uiPriority w:val="99"/>
    <w:semiHidden/>
    <w:unhideWhenUsed/>
    <w:rsid w:val="00BD63B4"/>
    <w:rPr>
      <w:color w:val="605E5C"/>
      <w:shd w:val="clear" w:color="auto" w:fill="E1DFDD"/>
    </w:rPr>
  </w:style>
  <w:style w:type="paragraph" w:styleId="Revision">
    <w:name w:val="Revision"/>
    <w:hidden/>
    <w:uiPriority w:val="99"/>
    <w:semiHidden/>
    <w:rsid w:val="0038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245599">
      <w:bodyDiv w:val="1"/>
      <w:marLeft w:val="0"/>
      <w:marRight w:val="0"/>
      <w:marTop w:val="0"/>
      <w:marBottom w:val="0"/>
      <w:divBdr>
        <w:top w:val="none" w:sz="0" w:space="0" w:color="auto"/>
        <w:left w:val="none" w:sz="0" w:space="0" w:color="auto"/>
        <w:bottom w:val="none" w:sz="0" w:space="0" w:color="auto"/>
        <w:right w:val="none" w:sz="0" w:space="0" w:color="auto"/>
      </w:divBdr>
    </w:div>
    <w:div w:id="119730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being.bitc.org.uk/all-resources/toolkits/domestic-abuse-toolk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ymouthonlinedirectory.com/stayingsafe/domesticabu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1F4D-32C2-4CE0-8409-7F1AB2C7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ROWNTREE Alison, Community Development Practitioner</dc:creator>
  <cp:lastModifiedBy>JENKINS, Jennifer (LIVEWELL SOUTHWEST)</cp:lastModifiedBy>
  <cp:revision>6</cp:revision>
  <dcterms:created xsi:type="dcterms:W3CDTF">2025-09-15T15:11:00Z</dcterms:created>
  <dcterms:modified xsi:type="dcterms:W3CDTF">2025-09-24T16:25:00Z</dcterms:modified>
</cp:coreProperties>
</file>